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كرباكة
</w:t>
      </w:r>
    </w:p>
    <w:p>
      <w:pPr>
        <w:jc w:val="start"/>
        <w:bidi/>
      </w:pPr>
      <w:r>
        <w:rPr>
          <w:rFonts w:ascii="arial" w:hAnsi="arial" w:eastAsia="arial" w:cs="arial"/>
          <w:sz w:val="28"/>
          <w:szCs w:val="28"/>
          <w:b w:val="1"/>
          <w:bCs w:val="1"/>
          <w:rtl/>
        </w:rPr>
        <w:t xml:space="preserve">كرباكة
</w:t>
      </w:r>
    </w:p>
    <w:p>
      <w:pPr/>
      <w:r>
        <w:rPr/>
        <w:t xml:space="preserve">كرباكة  عبد الرزاق بن البشير بن الطاهر كرباكة الشريف العبادي: مؤلف مسرحي، صحافي، له شعر وزجل. تونسي المولد والوفاة. أصله من ’’كرباكة’’ بالأندلس 0في الشمال الغربي من مرسية - كان العرب يسمونها ’’قاراباقة’’ نزح عنها اسلافه إلى تونس سنة 1017هـ ، واحتفظوا بنسبتهم اليها. ويقال: انهم من نسل المعتمد بن عباد. تعلم عبد الرزاق في المدرسة القرآنية والجامعة الزيتونية ’’بتونس’’ وشغف بالتمثيل فأدار ’’فرقة’’ ووضع روايات عرضتها مسارح تونس، منها (ولادة وابن زيدون) و (عائشة القادرة) و (اميرة المهدية) ونشر في الصحف فصولا تحت عنوان (حديث الثلاثاء) وقام بتحرير جريدة (الزمان) سنة 1932 ودعا إلى تأليف نقابات للصناعات والحرف، وألفها، وقلومتها سلطة (الحماية) فدافع عنها. وعاش دائم الحركة، عاملا برأيه وقلمه. نظمه كثير، جوده شعره الملحون (الزجل) له فيه اغان وموشحات، رفع بها مستوى الغناء في بلاده. وظل نحو 15 عاما يغذي الصحف التونسية بمنظومه ومنثوره. واذاع كثيرا في محطة الاذاعة التونسية، في مدى ست سنوات. </w:t>
      </w:r>
    </w:p>
    <w:p>
      <w:pPr>
        <w:jc w:val="start"/>
        <w:bidi/>
      </w:pPr>
      <w:r>
        <w:rPr>
          <w:sz w:val="24"/>
          <w:szCs w:val="24"/>
          <w:b w:val="1"/>
          <w:bCs w:val="1"/>
          <w:rtl/>
        </w:rPr>
        <w:t xml:space="preserve">
الأعلام،(دار العلم للملايين - بيروت،2002،ط 15،ج 3،ص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كرباكة
</w:t>
      </w:r>
    </w:p>
    <w:p>
      <w:pPr/>
      <w:r>
        <w:rPr/>
        <w:t xml:space="preserve">كرباكة  عبد الرزاق بن البشير بن الطاهر كرباكة الشريف العبادي، مؤلف مسرحي، صحافي، له شعر وزجل.</w:t>
      </w:r>
    </w:p>
    <w:p/>
    <w:p>
      <w:pPr/>
      <w:r>
        <w:rPr/>
        <w:t xml:space="preserve">أصل سلفه من كرباكة في الشمال الغربي من مرسية بالأندلس، وكان العرب يسمونها «قاراباقة» خرج عنها أسلافه إلى تونس سنة 1017 هـ‍ واحتفظوا بنسبتهم إليها، ويقال إنهم من نسل المعتمد بن عباد.</w:t>
      </w:r>
    </w:p>
    <w:p/>
    <w:p>
      <w:pPr/>
      <w:r>
        <w:rPr/>
        <w:t xml:space="preserve">ولد بتونس وزاول تعلمه الابتدائي بالمدرسة القرآنية، ثم انتقل إلى المدرسة الصادقية، ثم انتقل إلى جامع الزيتونة إلى أن تخرج منه، وهو أحد تلامذة الشيخ مناشو عني به حتى حسب عليه، ولم يفارقه إلا بعد بضع سنوات من مفارقة جامع الزيتونة، ولنشأته على يدي الشيخ مناشو أثر على تراكيبه التي فيها الألفاظ المتخيرة الجزلة؛ وشغف بالتمثيل فأدار فرقة، ووضع روايات عرضتها مسارح تونس، منها: ولادة وابن زيدون، وعائشة القادرة، وأميرة المهدية، ونشر في الصحف فصولا بعنوان: «حديث الثلاثاء»، وقام بتحرير جريدة «الزمان» من سنة 1922، ودعا إلى تأليف نقابات للصناعات والحرف وألفها، وقاومتها سلطة الحماية فدافع عنها، وعاش دائم الحركة عاملا برأيه وقلمه، ونظمه كثير، وأجوده شعره الملحون (الزجل)، له فيه أغان وموشحات رفع بها مستوى الغناء في بلاده، وأذاع كثيرا في محطة الإذاعة التونسية مدى ست سنوات.</w:t>
      </w:r>
    </w:p>
    <w:p/>
    <w:p>
      <w:pPr/>
      <w:r>
        <w:rPr/>
        <w:t xml:space="preserve">وكانت وفاته بتونس.</w:t>
      </w:r>
    </w:p>
    <w:p/>
    <w:p>
      <w:pPr/>
      <w:r>
        <w:rPr/>
        <w:t xml:space="preserve">المراجع:</w:t>
      </w:r>
    </w:p>
    <w:p/>
    <w:p>
      <w:pPr/>
      <w:r>
        <w:rPr/>
        <w:t xml:space="preserve">- الأدب التونسي في القرن الرابع عشر 2/ 257 - 270، الأعلام 3/ 250 - 251 (ط 5/)، معجم المؤلفين 5/ 216.</w:t>
      </w:r>
    </w:p>
    <w:p>
      <w:pPr>
        <w:jc w:val="start"/>
        <w:bidi/>
      </w:pPr>
      <w:r>
        <w:rPr>
          <w:sz w:val="24"/>
          <w:szCs w:val="24"/>
          <w:b w:val="1"/>
          <w:bCs w:val="1"/>
          <w:rtl/>
        </w:rPr>
        <w:t xml:space="preserve">
تراجم المؤلفين التونسيين،(دار الغرب الإسلامي، بيروت - لبنان،1994،ط 2،ج 5،ص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2026-07-27T17:43:42+03:00</dcterms:created>
  <dcterms:modified xsi:type="dcterms:W3CDTF">2026-07-27T17:43:42+03:00</dcterms:modified>
</cp:coreProperties>
</file>

<file path=docProps/custom.xml><?xml version="1.0" encoding="utf-8"?>
<Properties xmlns="http://schemas.openxmlformats.org/officeDocument/2006/custom-properties" xmlns:vt="http://schemas.openxmlformats.org/officeDocument/2006/docPropsVTypes"/>
</file>