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كاشف الغطاء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كاشف الغطاء
</w:t>
      </w:r>
    </w:p>
    <w:p>
      <w:pPr/>
      <w:r>
        <w:rPr/>
        <w:t xml:space="preserve">كاشف الغطاء  عبد الرضا بن عبد الحسين كاشف الغطاء، الملقب بشيخ العراقين: أديب نجفي أصدر مجلة الغري (سنة 1358) وله كتب مطبوعة، منها (الأنوار الحسينسة والشعائر الاسلامية) جزآن، و (المرأة والحجاب) بالعربية والانكليزية و (نصائح الشيخ للشاب الشرقي) و (نظرات في معارف العراق) و (حياة الوصي الأمير عبد الإله وتاريخ البيت المالك).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2026-07-27T13:37:32+03:00</dcterms:created>
  <dcterms:modified xsi:type="dcterms:W3CDTF">2026-07-27T13:37:32+03:00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