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حمدان
</w:t>
      </w:r>
    </w:p>
    <w:p>
      <w:pPr>
        <w:jc w:val="start"/>
        <w:bidi/>
      </w:pPr>
      <w:r>
        <w:rPr>
          <w:rFonts w:ascii="arial" w:hAnsi="arial" w:eastAsia="arial" w:cs="arial"/>
          <w:sz w:val="28"/>
          <w:szCs w:val="28"/>
          <w:b w:val="1"/>
          <w:bCs w:val="1"/>
          <w:rtl/>
        </w:rPr>
        <w:t xml:space="preserve">ابن حمدان
</w:t>
      </w:r>
    </w:p>
    <w:p>
      <w:pPr/>
      <w:r>
        <w:rPr/>
        <w:t xml:space="preserve">ابن حمدان  أحمد بن حمدان بن شبيب بن حمدان النميري الحراني، أبو عبد الله: فقيه حنبلي اديب. ولد ونشأ بحران، ورحل إلى حلب ودمشق، وولى نيابة القضاء في القاهرة، فسكنها واسن وكف بصره وتوفي بها. من كتبه (الرعاية الكبرى) و (الرعاية الصغرى) كلاهما في الفقه، و (صفة المفتي والمستفتي) و (مقدمة في اصول الدين) و (جامع الفنون وسلوة المحزون - خ) ادب. </w:t>
      </w:r>
    </w:p>
    <w:p>
      <w:pPr>
        <w:jc w:val="start"/>
        <w:bidi/>
      </w:pPr>
      <w:r>
        <w:rPr>
          <w:sz w:val="24"/>
          <w:szCs w:val="24"/>
          <w:b w:val="1"/>
          <w:bCs w:val="1"/>
          <w:rtl/>
        </w:rPr>
        <w:t xml:space="preserve">
الأعلام،(دار العلم للملايين - بيروت،2002،ط 15،ج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شبيب الحنبلي
</w:t>
      </w:r>
    </w:p>
    <w:p>
      <w:pPr/>
      <w:r>
        <w:rPr/>
        <w:t xml:space="preserve">ابن شبيب الحنبلي أحمد بن حمدان بن شبيب بن حمدان بن محبوب العلامة البارع بقية المشايخ مسند الوقت نجم الدين أبو عبد الله الحراني شيخ الحنابلة ومصنف الرعاية في الفقه، ولد سنة ثلاث وست مائة بحران وسمع من الحافظ عبد القادر خمسة عشر جزءا ومن فخر الدين ابن تيمية وابن روزبه وأبي علي الأوقي وابن صباح وابن غسان وجماعة وتفقه في المذهب ودرس وأفتى وناظر، وكان من كبار أصحاب الشيخ المجد، وله الرعاية الكبيرة والصغيرة وحشاهما بالرواية الغريبة التي لا تكاد توجد في الكتب لكثرة اطلاعه وتبحره في المذهب، وكانت له يد طولى في الأصول والخلاف والجبر والمقابلة وله قصيدة طويلة في السنة، وسكن القاهرة ودرس بها واشتغل وأجاز للشيخ شمس الدين مروياته، وكان أبوه من فقهاء حران، روى عنه الشيخ شرف الدين الدمياطي في معجمه والمزي والبرزالي وزين الدين ابن حبيب وفتح الدين ابن سيد الناس وقطب الدين عبد الكريم، توفي سنة خمس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شبيب الحنبلي
</w:t>
      </w:r>
    </w:p>
    <w:p>
      <w:pPr/>
      <w:r>
        <w:rPr/>
        <w:t xml:space="preserve">ابن شبيب الحنبلي اسمه أحمد بن حمدان.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حمدان بن شبيب بن حمدان بن شبيب بن حمدان بن حمود بن شبيب بن سابق
</w:t>
      </w:r>
    </w:p>
    <w:p>
      <w:pPr/>
      <w:r>
        <w:rPr/>
        <w:t xml:space="preserve">أحمد بن حمدان بن شبيب بن حمدان بن شبيب بن حمدان بن حمود بن شبيب بن سابق بن وثاب العلامة نجم الدين أبو عبد الله النميري الحراني شيخ الحنابلة وصاحب الرعاية الكبرى ولد سنة ثلاث وست مائة، وسمع من الحافظ عبد القادر بضعة عشر جزءا، تفرد بعلوها، وسمع من ابن تيمية، المفسر وابن روزبة، وابن صباح، والحسن الأوقي، وابن غسان، حدث عنه شيخنا الدمياطي، وجماعة، وعزمت على الرحلة إليه، وطلبت منه الإجازة، فأجاز لنا.</w:t>
      </w:r>
    </w:p>
    <w:p/>
    <w:p>
      <w:pPr/>
      <w:r>
        <w:rPr/>
        <w:t xml:space="preserve">مات في صفر سنة خمس وتسعين وست مائة.</w:t>
      </w:r>
    </w:p>
    <w:p/>
    <w:p>
      <w:pPr/>
      <w:r>
        <w:rPr/>
        <w:t xml:space="preserve">وكان ينوب في القضاء.</w:t>
      </w:r>
    </w:p>
    <w:p/>
    <w:p>
      <w:pPr/>
      <w:r>
        <w:rPr/>
        <w:t xml:space="preserve">أخبرنا أبو عبد الله بن حمدان الفقيه، إذنا، أنا عبد القادر بن عبد الله الحافظ، قراءة سنة ثماني عشرة وست مائة، أنا مسعود الثقفي، أنا عبد الوهاب بن محمد بن إسحاق العبدي، أنا أبي، أنا محمد بن الحسين القطان، نا أبو زرعة الرازي.</w:t>
      </w:r>
    </w:p>
    <w:p/>
    <w:p>
      <w:pPr/>
      <w:r>
        <w:rPr/>
        <w:t xml:space="preserve">ح وأخبرنا إسماعيل بن عبد الرحمن، أنا أبو محمد بن قدامة، أنا محمد بن عبد الباقي، أنا أحمد بن الحسن، نا الحسن بن أحمد، نا عبد الله بن جعفر، نا يعقوب بن سفيان، قالا: نا يحيى بن بكير، نا يعقوب بن عبد الرحمن، عن موسى بن عقبة، عن عبد الله بن دينار، عن ابن عمر، قال: كان من دعاء النبي صلى الله عليه وسلم: «اللهم إني أعوذ بك من زوال نعمتك، وتحول عافيتك، وفجأة نقمتك وجميع سخطك».</w:t>
      </w:r>
    </w:p>
    <w:p/>
    <w:p>
      <w:pPr/>
      <w:r>
        <w:rPr/>
        <w:t xml:space="preserve">وأجاز لنا أحمد بن سلامة، عن محمد بن أبي زيد، أن محمود بن إسماعيل أخبرهم.</w:t>
      </w:r>
    </w:p>
    <w:p/>
    <w:p>
      <w:pPr/>
      <w:r>
        <w:rPr/>
        <w:t xml:space="preserve">أنا أبو الحسين بن بادشاه، نا سليمان بن الطبراني، ثنا روح بن الفرج، نا يحيى بن بكير مثله.</w:t>
      </w:r>
    </w:p>
    <w:p/>
    <w:p>
      <w:pPr/>
      <w:r>
        <w:rPr/>
        <w:t xml:space="preserve">أخرجه مسلم عن أبي زرعة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2026-07-23T19:42:33+03:00</dcterms:created>
  <dcterms:modified xsi:type="dcterms:W3CDTF">2026-07-23T19:42:33+03:00</dcterms:modified>
</cp:coreProperties>
</file>

<file path=docProps/custom.xml><?xml version="1.0" encoding="utf-8"?>
<Properties xmlns="http://schemas.openxmlformats.org/officeDocument/2006/custom-properties" xmlns:vt="http://schemas.openxmlformats.org/officeDocument/2006/docPropsVTypes"/>
</file>