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جبلة
</w:t>
      </w:r>
    </w:p>
    <w:p>
      <w:pPr>
        <w:jc w:val="start"/>
        <w:bidi/>
      </w:pPr>
      <w:r>
        <w:rPr>
          <w:rFonts w:ascii="arial" w:hAnsi="arial" w:eastAsia="arial" w:cs="arial"/>
          <w:sz w:val="28"/>
          <w:szCs w:val="28"/>
          <w:b w:val="1"/>
          <w:bCs w:val="1"/>
          <w:rtl/>
        </w:rPr>
        <w:t xml:space="preserve">ابن جبلة
</w:t>
      </w:r>
    </w:p>
    <w:p>
      <w:pPr/>
      <w:r>
        <w:rPr/>
        <w:t xml:space="preserve">ابن جبلة  عبد الله بن جبلة بن حيان بن ابحر الكناني، ابومحمد: فقيه امامي، من أهل الكوفة. وبيت جبلة من بيوتها المشهورة في القرن الخامس. من كتبه (الرجال) و (الصفة في الغيبة) و (الفطرة) و (النوادر). </w:t>
      </w:r>
    </w:p>
    <w:p>
      <w:pPr>
        <w:jc w:val="start"/>
        <w:bidi/>
      </w:pPr>
      <w:r>
        <w:rPr>
          <w:sz w:val="24"/>
          <w:szCs w:val="24"/>
          <w:b w:val="1"/>
          <w:bCs w:val="1"/>
          <w:rtl/>
        </w:rPr>
        <w:t xml:space="preserve">
الأعلام،(دار العلم للملايين - بيروت،2002،ط 15،ج 4،ص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جبلة
</w:t>
      </w:r>
    </w:p>
    <w:p>
      <w:pPr/>
      <w:r>
        <w:rPr/>
        <w:t xml:space="preserve">ابن جبلة اسمه عبد بن جبلة بن حنان بن الحر الكناني.</w:t>
      </w:r>
    </w:p>
    <w:p>
      <w:pPr>
        <w:jc w:val="start"/>
        <w:bidi/>
      </w:pPr>
      <w:r>
        <w:rPr>
          <w:sz w:val="24"/>
          <w:szCs w:val="24"/>
          <w:b w:val="1"/>
          <w:bCs w:val="1"/>
          <w:rtl/>
        </w:rPr>
        <w:t xml:space="preserve">
أعيان الشيعة،(دار التعارف للمطبوعات - بيروت،1983،ط 1،ج 2،ص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عبد الله بن جبلة بن حيان الحبر الكناني
</w:t>
      </w:r>
    </w:p>
    <w:p>
      <w:pPr/>
      <w:r>
        <w:rPr/>
        <w:t xml:space="preserve">أبو محمد عبد الله بن جبلة بن حيان الحبر الكناني توفي سنة 219 صنف كتاب الرجال ذكره في تأسيس الشيعة وقال إن قول السيوطي شعبة أول من تكلم في الرجال والحال أن شعبة مات سنة 260 فهو متأخر عن المترجم وأيضا عبد الله مقدم على محمد بن سعد كاتب الواقدي صاحب الرواة لأنه مات سنة 230 وابن سعد ألف الكتاب قبل موته بلا فصل.</w:t>
      </w:r>
    </w:p>
    <w:p>
      <w:pPr>
        <w:jc w:val="start"/>
        <w:bidi/>
      </w:pPr>
      <w:r>
        <w:rPr>
          <w:sz w:val="24"/>
          <w:szCs w:val="24"/>
          <w:b w:val="1"/>
          <w:bCs w:val="1"/>
          <w:rtl/>
        </w:rPr>
        <w:t xml:space="preserve">
أعيان الشيعة،(دار التعارف للمطبوعات - بيروت،1983،ط 1،ج 8،ص 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2026-07-23T00:56:32+03:00</dcterms:created>
  <dcterms:modified xsi:type="dcterms:W3CDTF">2026-07-23T00:56:32+03:00</dcterms:modified>
</cp:coreProperties>
</file>

<file path=docProps/custom.xml><?xml version="1.0" encoding="utf-8"?>
<Properties xmlns="http://schemas.openxmlformats.org/officeDocument/2006/custom-properties" xmlns:vt="http://schemas.openxmlformats.org/officeDocument/2006/docPropsVTypes"/>
</file>