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السويدي
</w:t>
      </w:r>
    </w:p>
    <w:p>
      <w:pPr>
        <w:jc w:val="start"/>
        <w:bidi/>
      </w:pPr>
      <w:r>
        <w:rPr>
          <w:rFonts w:ascii="arial" w:hAnsi="arial" w:eastAsia="arial" w:cs="arial"/>
          <w:sz w:val="28"/>
          <w:szCs w:val="28"/>
          <w:b w:val="1"/>
          <w:bCs w:val="1"/>
          <w:rtl/>
        </w:rPr>
        <w:t xml:space="preserve">السويدي
</w:t>
      </w:r>
    </w:p>
    <w:p>
      <w:pPr/>
      <w:r>
        <w:rPr/>
        <w:t xml:space="preserve">السويدي  عبد الله بن حسين بن مرعي بن ناصر الدين البغدادي، ابو البركات السويدي: فقيه، متأدب، من اعيان العراق. وهو اول من عرف بالسويدي من هذا البيت. ولد في كرخ بغداد، وتوفى والده وهو طفل فكفله عمه لامه (الشيخ أحمد سويد) وتعلم واشتهر. ورحل إلى بلاد الشام والحجاز وعاد إلى بغداد فتوفى فيها. له(الجمانة في الاستعارات - خ) و (اتحاف الحبيب - خ) حاشية على المغنى اللبيب، و (انفع الوسائل) في شرح دلائل الخيرات، و (شرح صحيح البخاري) و (اسماء أهل بدر - ط) رسالة، و (الحجج القطعية لاتفاق الفرق الاسلامية - ط) رسالة، و (الامثال السائرة - ط) مقامة وعظية، و (المحاكمة بين الدماميني والشمني) و (ديوان) يشتمل على منظوماته، و (النفحة المسكية في الرحلة المكية - خ) وغير ذلك. </w:t>
      </w:r>
    </w:p>
    <w:p>
      <w:pPr>
        <w:jc w:val="start"/>
        <w:bidi/>
      </w:pPr>
      <w:r>
        <w:rPr>
          <w:sz w:val="24"/>
          <w:szCs w:val="24"/>
          <w:b w:val="1"/>
          <w:bCs w:val="1"/>
          <w:rtl/>
        </w:rPr>
        <w:t xml:space="preserve">
الأعلام،(دار العلم للملايين - بيروت،2002،ط 15،ج 4،ص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2026-07-23T18:31:38+03:00</dcterms:created>
  <dcterms:modified xsi:type="dcterms:W3CDTF">2026-07-23T18:31:38+03:00</dcterms:modified>
</cp:coreProperties>
</file>

<file path=docProps/custom.xml><?xml version="1.0" encoding="utf-8"?>
<Properties xmlns="http://schemas.openxmlformats.org/officeDocument/2006/custom-properties" xmlns:vt="http://schemas.openxmlformats.org/officeDocument/2006/docPropsVTypes"/>
</file>