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صباح
</w:t>
      </w:r>
    </w:p>
    <w:p>
      <w:pPr>
        <w:jc w:val="start"/>
        <w:bidi/>
      </w:pPr>
      <w:r>
        <w:rPr>
          <w:rFonts w:ascii="arial" w:hAnsi="arial" w:eastAsia="arial" w:cs="arial"/>
          <w:sz w:val="28"/>
          <w:szCs w:val="28"/>
          <w:b w:val="1"/>
          <w:bCs w:val="1"/>
          <w:rtl/>
        </w:rPr>
        <w:t xml:space="preserve">عبد الله بن صباح
</w:t>
      </w:r>
    </w:p>
    <w:p>
      <w:pPr/>
      <w:r>
        <w:rPr/>
        <w:t xml:space="preserve">عبد الله بن صباح  عبد الله (الثاني) بن صباح (الثاني) بن جابر (الاول) من آل صباح: خامس امراء الكويت. ولي بعد وفاة ابيه (سنة 1283هـ) واستماله الترك العثمانيون، فسموه (قائم مقام) في الكويت، وساعدهم على بعض الامراء من آل سعود. قال مؤرخ الكويت في وصفه: (لايدل ظاهره على حذق ولا على فطنة وكياسة، ولكنه اذا وقع في مأزق لا يلبث ان يتخلص منه) وكان للكويت في عهده اسطول من السفن الشراعية الكبير. توفى في مقر امارته. </w:t>
      </w:r>
    </w:p>
    <w:p>
      <w:pPr>
        <w:jc w:val="start"/>
        <w:bidi/>
      </w:pPr>
      <w:r>
        <w:rPr>
          <w:sz w:val="24"/>
          <w:szCs w:val="24"/>
          <w:b w:val="1"/>
          <w:bCs w:val="1"/>
          <w:rtl/>
        </w:rPr>
        <w:t xml:space="preserve">
الأعلام،(دار العلم للملايين - بيروت،2002،ط 15،ج 4،ص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2026-07-25T01:51:01+03:00</dcterms:created>
  <dcterms:modified xsi:type="dcterms:W3CDTF">2026-07-25T01:51:01+03:00</dcterms:modified>
</cp:coreProperties>
</file>

<file path=docProps/custom.xml><?xml version="1.0" encoding="utf-8"?>
<Properties xmlns="http://schemas.openxmlformats.org/officeDocument/2006/custom-properties" xmlns:vt="http://schemas.openxmlformats.org/officeDocument/2006/docPropsVTypes"/>
</file>