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الميانجي
</w:t>
      </w:r>
    </w:p>
    <w:p>
      <w:pPr>
        <w:jc w:val="start"/>
        <w:bidi/>
      </w:pPr>
      <w:r>
        <w:rPr>
          <w:rFonts w:ascii="arial" w:hAnsi="arial" w:eastAsia="arial" w:cs="arial"/>
          <w:sz w:val="28"/>
          <w:szCs w:val="28"/>
          <w:b w:val="1"/>
          <w:bCs w:val="1"/>
          <w:rtl/>
        </w:rPr>
        <w:t xml:space="preserve">الميانجي
</w:t>
      </w:r>
    </w:p>
    <w:p>
      <w:pPr/>
      <w:r>
        <w:rPr/>
        <w:t xml:space="preserve">الميانجي  عبد الله بن محمد بن علي بن الحسن، أبو المعالي، عين القضاة الهمذاني الميانجي: متكلم شاعر، عالم بفقه الشافعية من تلاميذ الغزالي. من أهل همذان. نسبته إلى (ميانة) بكسر الميم وقد تفتح، من قرى أذربيجان. كان يضرب به المثل في الذكاء. دخل في دقائق التصوف وتعاني إشارات القوم، فكان الناس يعتقدونه ويتبركون به. قال ابن قاضي شهبة: وصنف كتبا على طريقة الفلاسفة والباطنية فحمل إلى بغداد مقيدا. وسجن، ثم رد إلى همذان وصلب فيها. وقال الذهبي: صلب على ألفاظ كفرية. وقال السبكي: التقط من أثناء تصانيفه تشنيعة ينبة عنها السمع، فحبس ثم صلب ظلما. وقال ياقوت: تمالأ عليه أعداؤه فقتل صبرا. من كتبه التي عوقب عليها (زبدة الحقائق - ط) وله (مدار العيوب) في التصوف، و (الرسالة اليمنية) ورسالة (شكوى الغريب - ط). </w:t>
      </w:r>
    </w:p>
    <w:p>
      <w:pPr>
        <w:jc w:val="start"/>
        <w:bidi/>
      </w:pPr>
      <w:r>
        <w:rPr>
          <w:sz w:val="24"/>
          <w:szCs w:val="24"/>
          <w:b w:val="1"/>
          <w:bCs w:val="1"/>
          <w:rtl/>
        </w:rPr>
        <w:t xml:space="preserve">
الأعلام،(دار العلم للملايين - بيروت،2002،ط 15،ج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عين القضاة الميانجي
</w:t>
      </w:r>
    </w:p>
    <w:p>
      <w:pPr/>
      <w:r>
        <w:rPr/>
        <w:t xml:space="preserve">عين القضاة الميانجي عبد الله بن محمد بن علي بن الحسن، أبو المعالي عين القضاة الميانجي - بعد الميم ياء آخر الحروف وبعدها ألف ونون وجيم - وميانج بلد بأذربيجان، وهو من أهل همذان، فقيه علامة شاعر مفلق يضرب به المثل في الذكاء والفضل، ويتكلم بإشارات الصوفية، وكان الناس يتباركون به والعزيز المستوفي يبالغ في تعظيمه فلما قتل كان بينه وبين الوزير أبي القاسم إحن فعمل محضرا بألفاظ شنيعة التقطت من تصانيفه فكتب جماعة بحل دمه، فحمله أبو القاسم الوزير إلى بغداد مقيدا ثم رد وصلب بهمذان في سنة خمس وعشرين وخمسمائة. وكان من تلاميذ الغزالي وتلاميذ محمد بن حمويه. ومن شعره: </w:t>
      </w:r>
    </w:p>
    <w:p/>
    <w:p>
      <w:pPr>
        <w:jc w:val="center"/>
      </w:pPr>
      <w:r>
        <w:rPr>
          <w:color w:val="ff0000"/>
        </w:rPr>
        <w:t xml:space="preserve">أقول لنفسي وهي طالبة العلى</w:t>
      </w:r>
      <w:r>
        <w:rPr>
          <w:color w:val="ff0000"/>
        </w:rPr>
        <w:t xml:space="preserve">      </w:t>
      </w:r>
      <w:r>
        <w:rPr>
          <w:color w:val="ff0000"/>
        </w:rPr>
        <w:t xml:space="preserve">لك الله من طلابة للعلى نفسا </w:t>
      </w:r>
    </w:p>
    <w:p/>
    <w:p>
      <w:pPr>
        <w:jc w:val="center"/>
      </w:pPr>
      <w:r>
        <w:rPr>
          <w:color w:val="ff0000"/>
        </w:rPr>
        <w:t xml:space="preserve">أجيبي المنايا إن دعتك إلى الردى</w:t>
      </w:r>
      <w:r>
        <w:rPr>
          <w:color w:val="ff0000"/>
        </w:rPr>
        <w:t xml:space="preserve">      </w:t>
      </w:r>
      <w:r>
        <w:rPr>
          <w:color w:val="ff0000"/>
        </w:rPr>
        <w:t xml:space="preserve">إذا تركت للناس ألسنة خرسا </w:t>
      </w:r>
    </w:p>
    <w:p/>
    <w:p>
      <w:pPr/>
      <w:r>
        <w:rPr/>
        <w:t xml:space="preserve">ومنه: </w:t>
      </w:r>
    </w:p>
    <w:p/>
    <w:p>
      <w:pPr>
        <w:jc w:val="center"/>
      </w:pPr>
      <w:r>
        <w:rPr>
          <w:color w:val="ff0000"/>
        </w:rPr>
        <w:t xml:space="preserve">فما خدع الأجفان بعدك غفوة</w:t>
      </w:r>
      <w:r>
        <w:rPr>
          <w:color w:val="ff0000"/>
        </w:rPr>
        <w:t xml:space="preserve">      </w:t>
      </w:r>
      <w:r>
        <w:rPr>
          <w:color w:val="ff0000"/>
        </w:rPr>
        <w:t xml:space="preserve">ولا وطئ الأجفان قبلك أدمع </w:t>
      </w:r>
    </w:p>
    <w:p/>
    <w:p>
      <w:pPr/>
      <w:r>
        <w:rPr/>
        <w:t xml:space="preserve">ومن تصانيفه الرسالة العلائية، أمالي الاشتقاق، البحث عن معنى البعث، كتاب زبدة الحقائق، في الحساب الهندي - مقدمة،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بن علي
</w:t>
      </w:r>
    </w:p>
    <w:p>
      <w:pPr/>
      <w:r>
        <w:rPr/>
        <w:t xml:space="preserve">عبد الله بن محمد بن علي بن الحسن بن علي الميانجي أبو المعالي، من أهل خراسان: يعرف بعين القضاة.</w:t>
      </w:r>
    </w:p>
    <w:p/>
    <w:p>
      <w:pPr/>
      <w:r>
        <w:rPr/>
        <w:t xml:space="preserve">كان جده علي بن الحسن قاضي همذان واستشهد بها. وحفيده عين القضاة عبد الله كان له فضل وفقه فإنه كان بليغا شاعرا متكلما، تمالأ عليه أعداء له فقتل صبرا (كما ذكرنا في كتابنا أخبار الأدباء) سنة خمس وعشرين وخمسمائة.</w:t>
      </w:r>
    </w:p>
    <w:p/>
    <w:p>
      <w:pPr/>
      <w:r>
        <w:rPr/>
        <w:t xml:space="preserve">وقال فيه ابن السمعاني: أحد فضلاء العصر ومن يضرب به المثل في الذكاء والفضل، وكان يميل إلى الصوفية ويحفظ من كلامهم وإشاراتهم ما لا يدخل تحت الوصف. صنف في فنون من العلم، وكان حسن الكلام والجمع فيها.</w:t>
      </w:r>
    </w:p>
    <w:p/>
    <w:p>
      <w:pPr/>
      <w:r>
        <w:rPr/>
        <w:t xml:space="preserve">قال: وكان الناس يعتقدونه ويتبركون به، وظهر له القبول التام عند الخاص والعام حتى حسد وأصابته عين الكمال، وكان العزيز يعتقد فيه اعتقادا خارجا عن الحد ولا يخالفه فيما يشير به، وكانت بينه وبين أبي القاسم الوزير الدركزيني منافسة، فلما نكب العزيز قصده الوزير وكتب عليه محضرا والتقط من أثناء تصانيفه ألفاظا شنيعة تنبو عن الاسماع، ويحتاج في كشفها إلى المراجعة لقائلها، فكتب جماعة من العلماء</w:t>
      </w:r>
    </w:p>
    <w:p/>
    <w:p>
      <w:pPr/>
      <w:r>
        <w:rPr/>
        <w:t xml:space="preserve">خطوطهم بإباحة دمه، فقبض عليه أبو القاسم وحمل إلى بغداد مقيدا ثم رد إلى همذان وصلب بها في اليوم السابع من جمادى الآخرة من السنة المذكورة.</w:t>
      </w:r>
    </w:p>
    <w:p/>
    <w:p>
      <w:pPr/>
      <w:r>
        <w:rPr/>
        <w:t xml:space="preserve">قال: وسمعت أبا القاسم محمود بن أحمد الروياني بأندرابه يقول: لما قرب قتل عين القضاة وقدم إلى الخشبة ليصلب قال: وسيعلم الذين ظلموا أي منقلب ينقلبون.</w:t>
      </w:r>
    </w:p>
    <w:p/>
    <w:p>
      <w:pPr/>
      <w:r>
        <w:rPr/>
        <w:t xml:space="preserve">وله رسالة كتبها من بغداد إلى أصحابه وإخوانه بهمذان، لو قرئت على الصخور لانصدعت من الرقة والسلاسة.</w:t>
      </w:r>
    </w:p>
    <w:p/>
    <w:p>
      <w:pPr/>
      <w:r>
        <w:rPr/>
        <w:t xml:space="preserve">ومن شعر عين القضاة:</w:t>
      </w:r>
    </w:p>
    <w:p/>
    <w:p>
      <w:pPr>
        <w:jc w:val="center"/>
      </w:pPr>
      <w:r>
        <w:rPr>
          <w:color w:val="ff0000"/>
        </w:rPr>
        <w:t xml:space="preserve">أقول لنفسي وهي طالبة العلا</w:t>
      </w:r>
      <w:r>
        <w:rPr>
          <w:color w:val="ff0000"/>
        </w:rPr>
        <w:t xml:space="preserve">      </w:t>
      </w:r>
      <w:r>
        <w:rPr>
          <w:color w:val="ff0000"/>
        </w:rPr>
        <w:t xml:space="preserve">لك الله من طلابة للعلا نفسا</w:t>
      </w:r>
    </w:p>
    <w:p/>
    <w:p>
      <w:pPr>
        <w:jc w:val="center"/>
      </w:pPr>
      <w:r>
        <w:rPr>
          <w:color w:val="ff0000"/>
        </w:rPr>
        <w:t xml:space="preserve">أجيبي المنايا إن دعتك إلى الردى</w:t>
      </w:r>
      <w:r>
        <w:rPr>
          <w:color w:val="ff0000"/>
        </w:rPr>
        <w:t xml:space="preserve">      </w:t>
      </w:r>
      <w:r>
        <w:rPr>
          <w:color w:val="ff0000"/>
        </w:rPr>
        <w:t xml:space="preserve">إذا تركت للناس ألسنة خرسا</w:t>
      </w:r>
    </w:p>
    <w:p/>
    <w:p>
      <w:pPr/>
      <w:r>
        <w:rPr/>
        <w:t xml:space="preserve">ومنه:</w:t>
      </w:r>
    </w:p>
    <w:p/>
    <w:p>
      <w:pPr>
        <w:jc w:val="center"/>
      </w:pPr>
      <w:r>
        <w:rPr>
          <w:color w:val="ff0000"/>
        </w:rPr>
        <w:t xml:space="preserve">فما خدع الأجفان بعدك غفوة</w:t>
      </w:r>
      <w:r>
        <w:rPr>
          <w:color w:val="ff0000"/>
        </w:rPr>
        <w:t xml:space="preserve">      </w:t>
      </w:r>
      <w:r>
        <w:rPr>
          <w:color w:val="ff0000"/>
        </w:rPr>
        <w:t xml:space="preserve">ولا وطئ الأجفان قبلك أدمع</w:t>
      </w:r>
    </w:p>
    <w:p/>
    <w:p>
      <w:pPr/>
      <w:r>
        <w:rPr/>
        <w:t xml:space="preserve">ومن تصانيفه: الرسالة العلائية. وأمالي الاشتقاق. والبحث عن معنى البعث.</w:t>
      </w:r>
    </w:p>
    <w:p/>
    <w:p>
      <w:pPr/>
      <w:r>
        <w:rPr/>
        <w:t xml:space="preserve">وكتاب زبدة الحقائق خلط فيه كلام الصوفية بكلام الحكماء. ومقدمة في الحساب الهندي.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بن علي الميانجي أبو المعالي بن أبي بكر
</w:t>
      </w:r>
    </w:p>
    <w:p>
      <w:pPr/>
      <w:r>
        <w:rPr/>
        <w:t xml:space="preserve">عبد الله بن محمد بن علي بن الحسن بن علي الميانجي أبو المعالي بن أبي بكر من أهل خراسان يعرف بعين القضاة</w:t>
      </w:r>
    </w:p>
    <w:p/>
    <w:p>
      <w:pPr/>
      <w:r>
        <w:rPr/>
        <w:t xml:space="preserve">قال فيه ابن السمعاني أحد فضلاء العصر ومن به يضرب المثل في الذكاء الفضل</w:t>
      </w:r>
    </w:p>
    <w:p/>
    <w:p>
      <w:pPr/>
      <w:r>
        <w:rPr/>
        <w:t xml:space="preserve">كان فقيها فاضلا شاعرا مفلقا رقيق الشعر وكان يميل إلى الصوفية ويحفظ من كلامهم وإشاراتهم ما لا يدخل تحت الوصف صنف في فنون من العلم وكان حسن الكلام والجمع فيها</w:t>
      </w:r>
    </w:p>
    <w:p/>
    <w:p>
      <w:pPr/>
      <w:r>
        <w:rPr/>
        <w:t xml:space="preserve">قال وكان الناس يعتقدونه ويتبركون به وظهر له القبول التام عند الخاص والعام حتى حسد وأصابته عين الكمال وكان العزيز يعتقد فيه اعتقادا خارجا عن الحد ولا يخالفه فيما يشير به وكانت بينه وبين أبي القاسم الوزير منافسة فلما نكب العزيز قصده الوزير وكتب عليه محضرا والتقط من أثناء تصانيفه ألفاظا شنيعة تنبو عن الأسماع ويحتاج من كشفها إلى المراجعة لقائلها فكتب جماعة من العلماء خطوطهم بإباحة دمه نسأل الله الحفظ في إطلاق القلم بما يتعلق بالدماء من غير بحث والمسارعة إلى الفتوى بالقتل فقبض عليه أبو القاسم وحمل إلى بغداد مقيدا ورأيت رسالته التي كتبها من بغداد إلى أصحابه وإخوانه بهمذان التي لو قرئت على الصخور لانصدعت من الرقة والسلاسة فرد إلى همذان وصلب</w:t>
      </w:r>
    </w:p>
    <w:p/>
    <w:p>
      <w:pPr/>
      <w:r>
        <w:rPr/>
        <w:t xml:space="preserve">قلت ثم ذكر ابن السمعاني قطعة صالحة من رسالته أعجبني منها هذا البيت</w:t>
      </w:r>
    </w:p>
    <w:p/>
    <w:p>
      <w:pPr>
        <w:jc w:val="center"/>
      </w:pPr>
      <w:r>
        <w:rPr>
          <w:color w:val="ff0000"/>
        </w:rPr>
        <w:t xml:space="preserve">أسجنا وقيدا واشتياقا وغربة</w:t>
      </w:r>
      <w:r>
        <w:rPr>
          <w:color w:val="ff0000"/>
        </w:rPr>
        <w:t xml:space="preserve">      </w:t>
      </w:r>
      <w:r>
        <w:rPr>
          <w:color w:val="ff0000"/>
        </w:rPr>
        <w:t xml:space="preserve">ونأى حبيب إن ذا لعظيم</w:t>
      </w:r>
    </w:p>
    <w:p/>
    <w:p>
      <w:pPr/>
      <w:r>
        <w:rPr/>
        <w:t xml:space="preserve">ثم قال صلب عين القضاة أبو المعالي ظلما ببلدة همذان ليلة الأربعاء السابع من جمادى الآخرة سنة خمس وعشرين وخمسمائة</w:t>
      </w:r>
    </w:p>
    <w:p/>
    <w:p>
      <w:pPr/>
      <w:r>
        <w:rPr/>
        <w:t xml:space="preserve">قال وسمعت أبا القاسم محمود بن أحمد الروياني بأندرابه يقول لما قرب قتل</w:t>
      </w:r>
    </w:p>
    <w:p/>
    <w:p>
      <w:pPr/>
      <w:r>
        <w:rPr/>
        <w:t xml:space="preserve">عين القضاة وقدم إلى الخشبة ليصلب قال </w:t>
      </w:r>
    </w:p>
    <w:p>
      <w:pPr/>
      <w:r>
        <w:rPr>
          <w:color w:val="0000ff"/>
        </w:rPr>
        <w:t xml:space="preserve">{وسيعلم الذين ظلموا أي منقلب ينقلبون}</w:t>
      </w:r>
    </w:p>
    <w:p>
      <w:pPr>
        <w:jc w:val="start"/>
        <w:bidi/>
      </w:pPr>
      <w:r>
        <w:rPr>
          <w:sz w:val="24"/>
          <w:szCs w:val="24"/>
          <w:b w:val="1"/>
          <w:bCs w:val="1"/>
          <w:rtl/>
        </w:rPr>
        <w:t xml:space="preserve">
طبقات الشافعية الكبرى،(دار هجر - القاهرة،1992،ط 2،ج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عين القضاة الهمذانى
</w:t>
      </w:r>
    </w:p>
    <w:p>
      <w:pPr/>
      <w:r>
        <w:rPr/>
        <w:t xml:space="preserve">عين القضاة الهمذانى. هو عبد الله بن محمد، أحد أذكياء بنى آدم، له كلام في التصوف البدعى الفلسفي، فأخذ لاجل كلامه وضلاله فصلب بعد سنة خمسمائة، نسأل الله أن يتوفانا على السنة.</w:t>
      </w:r>
    </w:p>
    <w:p>
      <w:pPr>
        <w:jc w:val="start"/>
        <w:bidi/>
      </w:pPr>
      <w:r>
        <w:rPr>
          <w:sz w:val="24"/>
          <w:szCs w:val="24"/>
          <w:b w:val="1"/>
          <w:bCs w:val="1"/>
          <w:rtl/>
        </w:rPr>
        <w:t xml:space="preserve">
ميزان الاعتدال في نقد الرجال،(دار المعرفة للطباعة والنشر، بيروت - لبنان،1963،ط 1،ج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المعالى عبد اللَّه عين القضاة.
</w:t>
      </w:r>
    </w:p>
    <w:p>
      <w:pPr/>
      <w:r>
        <w:rPr/>
        <w:t xml:space="preserve">أبو المعالى عبد اللَّه عين القضاة. </w:t>
      </w:r>
    </w:p>
    <w:p/>
    <w:p>
      <w:pPr/>
      <w:r>
        <w:rPr/>
        <w:t xml:space="preserve">كان فقيهاً علامة أديباً يضرب به المثل في الذكاء، ودخل في التصوف ودقائقه ومعانى إشارات القوم حتى ارتبط عليه الخلق، ثم صلب بهمدان على تلك الألفاظ الواقعة منه في جمادى الآخرة سنة خمس وعشرين وخمسمائة، نسأل اللَّه العافية. وصحب القاضي أبا بكر والشيخ أبا إسحاق، وكان معه في الرحلة إلى نيسابور ومنهم من وهم فقال: الذي صحب الشيخ والده. وسيأتي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الميانجى أبو المعالى بن أبي بكر الخراساني
</w:t>
      </w:r>
    </w:p>
    <w:p>
      <w:pPr/>
      <w:r>
        <w:rPr/>
        <w:t xml:space="preserve">عبد اللَّه بن محمد بن علي بن الحسن الميانجى أبو المعالى بن أبي بكر الخراساني </w:t>
      </w:r>
    </w:p>
    <w:p/>
    <w:p>
      <w:pPr/>
      <w:r>
        <w:rPr/>
        <w:t xml:space="preserve">يعرف بعين القضاة، أحد الأدباء الفضلاء الفقهاء العشر، سبق ذكر والده في الأنساب، صنف في فنون من العلم وظهر القبول فأصابته أعين الكمال، فعمل عليه الوزير أبو القاسم لمنافسة كانت بينهما، والتقط من أثناء تصانيفه ألفاظاً شنيعة تحتاج إلي المراجعة فأبيح دمه، فحمل إلى بغداد وردَّ إلى همدان وصلب. قال ابن السمعاني: ظلماً سنة خمس وعشرين وخمسمائة. ولما قرب إلى الخشبة ليصلب قال: </w:t>
      </w:r>
    </w:p>
    <w:p>
      <w:pPr/>
      <w:r>
        <w:rPr>
          <w:color w:val="0000ff"/>
        </w:rPr>
        <w:t xml:space="preserve">{وَسَيَعْلَمُ الَّذِينَ ظَلَمُوا أَيَّ مُنْقَلَبٍ يَنْقَلِبُونَ}</w:t>
      </w:r>
    </w:p>
    <w:p>
      <w:pPr/>
      <w:r>
        <w:rPr/>
        <w:t xml:space="preserve"> ومن شعره:-</w:t>
      </w:r>
    </w:p>
    <w:p/>
    <w:p>
      <w:pPr>
        <w:jc w:val="center"/>
      </w:pPr>
      <w:r>
        <w:rPr>
          <w:color w:val="ff0000"/>
        </w:rPr>
        <w:t xml:space="preserve">أسجناً وقيداً واشتياقاً</w:t>
      </w:r>
      <w:r>
        <w:rPr>
          <w:color w:val="ff0000"/>
        </w:rPr>
        <w:t xml:space="preserve">      </w:t>
      </w:r>
      <w:r>
        <w:rPr>
          <w:color w:val="ff0000"/>
        </w:rPr>
        <w:t xml:space="preserve">وغربة وبأى ذنب أرد العظيم’’.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2026-07-27T14:02:26+03:00</dcterms:created>
  <dcterms:modified xsi:type="dcterms:W3CDTF">2026-07-27T14:02:26+03:00</dcterms:modified>
</cp:coreProperties>
</file>

<file path=docProps/custom.xml><?xml version="1.0" encoding="utf-8"?>
<Properties xmlns="http://schemas.openxmlformats.org/officeDocument/2006/custom-properties" xmlns:vt="http://schemas.openxmlformats.org/officeDocument/2006/docPropsVTypes"/>
</file>