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الأمير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الأمير
</w:t>
      </w:r>
    </w:p>
    <w:p>
      <w:pPr/>
      <w:r>
        <w:rPr/>
        <w:t xml:space="preserve">عبد الله الأمير  عبد الله بن محمد بن اسماعيل بن صلاح الامير، الحسني الصنعاني: فاضل، من اعيان صنعاء. مولده بها، ووفاته في (الروضة) من اعمالها. له (نظم عمدة الاحكام للمقدسي) يقارب الف بيت، و (رياض الربيع في المعاني والبيان والبديع - خ)(. وله نظم كثير.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2026-07-24T18:49:30+03:00</dcterms:created>
  <dcterms:modified xsi:type="dcterms:W3CDTF">2026-07-24T18:49:30+03:00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