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عدوان
</w:t>
      </w:r>
    </w:p>
    <w:p>
      <w:pPr/>
      <w:r>
        <w:rPr/>
        <w:t xml:space="preserve">عدوان  عدوان (واسمه الحارث) بن عمرو ابن قيس، من قيس عيلان، من مضر: جد جاهلي. كانت منازل بنيه بالطائف. وغلبتهم عليها ثقيف، فخرجوا إلى تهامة ثم تفرقوا بافريقية وبادية الحجاز والشام. من نسله عامر بن الظرب، وذو الإصبع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2026-07-27T18:18:30+03:00</dcterms:created>
  <dcterms:modified xsi:type="dcterms:W3CDTF">2026-07-27T18:18:30+03:00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