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الفحل
</w:t>
      </w:r>
    </w:p>
    <w:p>
      <w:pPr>
        <w:jc w:val="start"/>
        <w:bidi/>
      </w:pPr>
      <w:r>
        <w:rPr>
          <w:rFonts w:ascii="arial" w:hAnsi="arial" w:eastAsia="arial" w:cs="arial"/>
          <w:sz w:val="28"/>
          <w:szCs w:val="28"/>
          <w:b w:val="1"/>
          <w:bCs w:val="1"/>
          <w:rtl/>
        </w:rPr>
        <w:t xml:space="preserve">علقمة الفحل
</w:t>
      </w:r>
    </w:p>
    <w:p>
      <w:pPr/>
      <w:r>
        <w:rPr/>
        <w:t xml:space="preserve">علقمة الفحل  علقمة بن عبدة (بفتح العين والباء) بن ناشرة بن قيس، من بني تميم: شاعر جاهلي، من الطبقة الاولى. كان معاصرا لامرئ القيس، وله معه مساجلات. وأسر (الحارث ابن ابي شمر الغساني) أخا له اسمه (شأس) فشفع به علقمة ومدح الحارث بأبيات، فأطلقه. له (ديوان شعر - ط) شرحه الاعلم الشنتمري.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2026-07-23T18:18:39+03:00</dcterms:created>
  <dcterms:modified xsi:type="dcterms:W3CDTF">2026-07-23T18:18:39+03:00</dcterms:modified>
</cp:coreProperties>
</file>

<file path=docProps/custom.xml><?xml version="1.0" encoding="utf-8"?>
<Properties xmlns="http://schemas.openxmlformats.org/officeDocument/2006/custom-properties" xmlns:vt="http://schemas.openxmlformats.org/officeDocument/2006/docPropsVTypes"/>
</file>