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ثرثال
</w:t>
      </w:r>
    </w:p>
    <w:p>
      <w:pPr>
        <w:jc w:val="start"/>
        <w:bidi/>
      </w:pPr>
      <w:r>
        <w:rPr>
          <w:rFonts w:ascii="arial" w:hAnsi="arial" w:eastAsia="arial" w:cs="arial"/>
          <w:sz w:val="28"/>
          <w:szCs w:val="28"/>
          <w:b w:val="1"/>
          <w:bCs w:val="1"/>
          <w:rtl/>
        </w:rPr>
        <w:t xml:space="preserve">ابن ثرثال
</w:t>
      </w:r>
    </w:p>
    <w:p>
      <w:pPr/>
      <w:r>
        <w:rPr/>
        <w:t xml:space="preserve">ابن ثرثال  أحمد بن عبد العزيز بن أحمد بن حامد التيمي، أبو الحسن ابن ثرثال: محدث ثقة، بغدادي، مات بمصر. له في الحديث (جزء - خ) في دار الكتب (25559ب) صغير جدا أربعة مجالس، وصفه الفيروز أبادي بأنه مشهور. </w:t>
      </w:r>
    </w:p>
    <w:p>
      <w:pPr>
        <w:jc w:val="start"/>
        <w:bidi/>
      </w:pPr>
      <w:r>
        <w:rPr>
          <w:sz w:val="24"/>
          <w:szCs w:val="24"/>
          <w:b w:val="1"/>
          <w:bCs w:val="1"/>
          <w:rtl/>
        </w:rPr>
        <w:t xml:space="preserve">
الأعلام،(دار العلم للملايين - بيروت،2002،ط 15،ج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ثرثال
</w:t>
      </w:r>
    </w:p>
    <w:p>
      <w:pPr/>
      <w:r>
        <w:rPr/>
        <w:t xml:space="preserve">ابن ثرثال الشيخ المعمر المسند، أبو الحسن، أحمد بن عبد العزيز بن أحمد ابن حامد بن محمود بن ثرثال، التيمي البغدادي، نزيل مصر.</w:t>
      </w:r>
    </w:p>
    <w:p/>
    <w:p>
      <w:pPr/>
      <w:r>
        <w:rPr/>
        <w:t xml:space="preserve">حدث بجزء واحد وما كان معه سواه عن القاضي أبي عبد الله المحاملي، ومحمد بن مخلد، وإبراهيم بن محمد بن بطحاء.</w:t>
      </w:r>
    </w:p>
    <w:p/>
    <w:p>
      <w:pPr/>
      <w:r>
        <w:rPr/>
        <w:t xml:space="preserve">وكان مولده في سنة سبع عشرة وثلاث مائة، وسماعه في سنة ست وعشرين.</w:t>
      </w:r>
    </w:p>
    <w:p/>
    <w:p>
      <w:pPr/>
      <w:r>
        <w:rPr/>
        <w:t xml:space="preserve">حدث عنه: محمد بن علي الصوري، والقاضي أبو عبد الله القضاعي، وخلف بن أحمد الحوفي، وأبو إسحاق إبراهيم الحبال، وآخرون.</w:t>
      </w:r>
    </w:p>
    <w:p/>
    <w:p>
      <w:pPr/>
      <w:r>
        <w:rPr/>
        <w:t xml:space="preserve">وثقه الخطيب.</w:t>
      </w:r>
    </w:p>
    <w:p/>
    <w:p>
      <w:pPr/>
      <w:r>
        <w:rPr/>
        <w:t xml:space="preserve">مات في ذي القعدة سنة ثمان وأربع مائة.</w:t>
      </w:r>
    </w:p>
    <w:p/>
    <w:p>
      <w:pPr/>
      <w:r>
        <w:rPr/>
        <w:t xml:space="preserve">وفيها توفي المقرىء أبو محمد الحسن بن محمد بن يحيى بن الفحام السامري، وأبو محمد بن البيع، ومحمد بن إبراهيم الجرجاني، وأبو الفضل بن بديل الخزاعي المقرىء، وأبو عمر محمد بن الحسين البسطامي.</w:t>
      </w:r>
    </w:p>
    <w:p/>
    <w:p>
      <w:pPr/>
      <w:r>
        <w:rPr/>
        <w:t xml:space="preserve">ابن البيع، ابن مهدي: </w:t>
      </w:r>
    </w:p>
    <w:p>
      <w:pPr>
        <w:jc w:val="start"/>
        <w:bidi/>
      </w:pPr>
      <w:r>
        <w:rPr>
          <w:sz w:val="24"/>
          <w:szCs w:val="24"/>
          <w:b w:val="1"/>
          <w:bCs w:val="1"/>
          <w:rtl/>
        </w:rPr>
        <w:t xml:space="preserve">
سير أعلام النبلاء،(دار الحديث- القاهرة،2006،ط 0،ج 13،ص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العزيز بن أحمد بن حامد بن محمود بن ثرثال بن غياث بن شرقة بن منيح بن غياث بن طحن أبو الحسن التيملي. نزيل مصر.
</w:t>
      </w:r>
    </w:p>
    <w:p>
      <w:pPr/>
      <w:r>
        <w:rPr/>
        <w:t xml:space="preserve">أحمد بن عبد العزيز بن أحمد بن حامد بن محمود بن ثرثال بن غياث بن شرقة بن منيح بن غياث بن طحن أبو الحسن التيملي. نزيل مصر. </w:t>
      </w:r>
    </w:p>
    <w:p/>
    <w:p>
      <w:pPr/>
      <w:r>
        <w:rPr/>
        <w:t xml:space="preserve">حدث عن القاضي المحاملي ومحمد بن مخلد وجماعة. حدث عنه ومحمد بن علي الصوري، ومحمد بن سلامة القضاعي.</w:t>
      </w:r>
    </w:p>
    <w:p/>
    <w:p>
      <w:pPr/>
      <w:r>
        <w:rPr/>
        <w:t xml:space="preserve">قال الخطيب: قال لي الصوري: كان سماع ابن ثرثال سنة ست وعشرين وثلاثمائة، وكان ثقة، جميع ما حدث به بمصر جزءٌ واحدٌ فيه أربع مجالس عن المحاملي، وابن مخلد، وإبراهيم بن محمد بن بطحا، وشيخ آخر، وكانت وفاته بمصر سنة سبع أو ثمان وأربعمائة.</w:t>
      </w:r>
    </w:p>
    <w:p/>
    <w:p>
      <w:pPr/>
      <w:r>
        <w:rPr/>
        <w:t xml:space="preserve">وقال إبراهيم بن سعيد الحبال: في ذي القعدة سنة ثمان.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أحمد بن عبد العزيز بن ثرثال
</w:t>
      </w:r>
    </w:p>
    <w:p>
      <w:pPr/>
      <w:r>
        <w:rPr/>
        <w:t xml:space="preserve">وأبو الحسن أحمد بن عبد العزيز بن ثرثال</w:t>
      </w:r>
    </w:p>
    <w:p>
      <w:pPr>
        <w:jc w:val="start"/>
        <w:bidi/>
      </w:pPr>
      <w:r>
        <w:rPr>
          <w:sz w:val="24"/>
          <w:szCs w:val="24"/>
          <w:b w:val="1"/>
          <w:bCs w:val="1"/>
          <w:rtl/>
        </w:rPr>
        <w:t xml:space="preserve">
المعين في طبقات المحدثين،(دار الفرقان، عمان - الأردن،1984،ط 1،ج 1،ص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2026-07-27T14:02:40+03:00</dcterms:created>
  <dcterms:modified xsi:type="dcterms:W3CDTF">2026-07-27T14:02:40+03:00</dcterms:modified>
</cp:coreProperties>
</file>

<file path=docProps/custom.xml><?xml version="1.0" encoding="utf-8"?>
<Properties xmlns="http://schemas.openxmlformats.org/officeDocument/2006/custom-properties" xmlns:vt="http://schemas.openxmlformats.org/officeDocument/2006/docPropsVTypes"/>
</file>