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الحصري
</w:t>
      </w:r>
    </w:p>
    <w:p>
      <w:pPr>
        <w:jc w:val="start"/>
        <w:bidi/>
      </w:pPr>
      <w:r>
        <w:rPr>
          <w:rFonts w:ascii="arial" w:hAnsi="arial" w:eastAsia="arial" w:cs="arial"/>
          <w:sz w:val="28"/>
          <w:szCs w:val="28"/>
          <w:b w:val="1"/>
          <w:bCs w:val="1"/>
          <w:rtl/>
        </w:rPr>
        <w:t xml:space="preserve">علي الحصري
</w:t>
      </w:r>
    </w:p>
    <w:p>
      <w:pPr/>
      <w:r>
        <w:rPr/>
        <w:t xml:space="preserve">علي الحصري  علي بن عبد الغني الفهري الحصري، أبو الحسن: شاعر مشهور، له القصيدة التي مطلعها:</w:t>
      </w:r>
    </w:p>
    <w:p/>
    <w:p>
      <w:pPr/>
      <w:r>
        <w:rPr/>
        <w:t xml:space="preserve">#يا ليل الصب متى غدهكان ضريرا، من أهل القيروان، انتقل إلى الأندلس ومات في طنجة. اتصل ببعض الملوك ومدح المعتمد ابن عباد بقصائد، وألف له كتاب (المستحسن من الأشعار). وله (ديوان شعر) بقى بعضه مخطوطا، و (اقتراح القريح واجتراح الجريح - خ) مرتب على حروف المعجم، في رثاء ولد له، و (معشرات الحصري - خ) في الغزل والنسيب، على الحروف، و (القصيدة الحصرية - خ) في القراآت 212 بيتا. وهو ابن خالة إبراهيم الحصري صاحب زهر الآداب.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 الحصري الفهري القيرواني ، أبو الحسن، المقرئ الشاعر الضرير.</w:t>
      </w:r>
    </w:p>
    <w:p/>
    <w:p>
      <w:pPr/>
      <w:r>
        <w:rPr/>
        <w:t xml:space="preserve">من شيوخه في القراءات أبو بكر عتيق بن أحمد بن إسحاق التميمي المعروف بالقصري إمام جامع القيروان، لازمه عشر سنوات من حين كان عمره عشر سنوات إلى أن أتم العشرين، وختم عليه في القراءات السبع تسعين ختمة، وعبد العزيز بن محمد المعروف بابن عبد الحميد، وأبو علي الحسن بن حسن بن حمدون الجلولي، ولم يذكر له مترجموه شيوخا في العلوم الأخرى أو الأدب.</w:t>
      </w:r>
    </w:p>
    <w:p/>
    <w:p>
      <w:pPr/>
      <w:r>
        <w:rPr/>
        <w:t xml:space="preserve">أقرأ الناس القرآن بسبتة وغيرها، ومن الآخذين عنه أبو القاسم بن صواب أخذ عنه قصيدته في القراءات، ومحمد بن أحمد الأموي، وأبو داود سليمان بن يحيى المعافري وغيرهم.</w:t>
      </w:r>
    </w:p>
    <w:p/>
    <w:p>
      <w:pPr/>
      <w:r>
        <w:rPr/>
        <w:t xml:space="preserve">قال ابن بسام «كان بحر براعة» ورأس صناعة، وزعيم جماعة، فتهادته ملوك طوائفها تهادي الرياض النسيم، وتنافسوا فيه تنافس الديار في الانس المقيم على أنه كان - فيما بلغني - ضيق العطف، مشهور اللسن، يتلفت إلى الهجاء تلفت الظمآن إلى الماء، ولكنه طوى على غرة، واحتمل بين زمانته وبعد قطره ولما خلع ملوك الطوائف بقطرنا اشتملت عليه مدينة طنجة، وقد ضاق ذرعه وتراجع طبعه، وله على ذلك سميع، تمج أكثره السمع، وما أراه سلك إلا سبيل المعري فيما انتحاه».</w:t>
      </w:r>
    </w:p>
    <w:p/>
    <w:p>
      <w:pPr/>
      <w:r>
        <w:rPr/>
        <w:t xml:space="preserve">بارح القيروان في سنة 449/ 1057 - 58 بعد الزحفة الهلالية فأقام فترة بسبتة ثم توجه إلى الأندلس نحو سنة 450، وقال الحميدي: دخل الاندلس، بعد الأربعين وخمسمائة (وهو سبق قلم أو تحريف لأنه مات قبل ذلك بزمان ولعل الصواب بعد الخمسين واربعمائة) وكان دخوله الاندلس استجابة لاستدعاء قديم من المعتمد بن عباد صاحب اشبيلية فنزلها وبقي بها مدة ثم إن ملوك الطوائف طلبوا منه النزول في بلدانهم، وتنافسوا في إكرامه، فجاب القطر الأندلسي وأقام في بلنسية، ودانية، ومالقة، والمرية، ومرسية، قبل أن يستقر في طنجة في سنة 483/ 1090 حيث توفي بها.</w:t>
      </w:r>
    </w:p>
    <w:p/>
    <w:p>
      <w:pPr/>
      <w:r>
        <w:rPr/>
        <w:t xml:space="preserve">قال المراكشي في «المعجب في تلخيص أخبار المغرب» عند الكلام عن المعتمد بن عباد: «ورحل بالمعتمد وآله، بعد استئصال جميع أحواله، ولم يصحب من ذلك كله بلغة زاد، فركب السفين، وحل بالعدوة محل الدفين، فكان نزوله من العدوة بطنجة، فأقام بها أياما ولقيه بها الحصري الشاعر، فجرى على سوء عادته من قبح الكدية، وإفراط الإلحاف، فرفع إليه اشعارا قديمة قد كان مدحه بها وأضاف إلى ذلك قصيدة استجدها عند وصوله إليه، ولم يكن عند المعتمد في ذلك اليوم مما زود به - فيما بلغني - أكثر من ستة وثلاثين مثقالا فطبع عليها وكتب معها قطعة من شعر يعتذر عن قلتها - سقطت من حفظي - ووجه بها إليه، فلم يجاوبه عن القطعة على سهولة الشعر على خاطره وخفته عليه - كان هذا الرجل - اعني الحصري - الأعمى أسرع الناس في الشعر خاطرا إلا أنه كان قليل الجيد منه. وكلام المراكشي ظاهر التحامل على الحصري، مع تزييف الواقع وقد وصمه بالالحاف في الكدية، وفساد الذوق، ويرى المحققان للكتاب «ان صاحب نفح الطيب يروي هذا الخبر على وجه آخر، فيقول إن الحصري كان قد ألف للمعتمد كتاب «المستحسن من اشعاره» فلم يقض بوصوله إليه إلا هو على تلك الحالة».</w:t>
      </w:r>
    </w:p>
    <w:p/>
    <w:p>
      <w:pPr/>
      <w:r>
        <w:rPr/>
        <w:t xml:space="preserve">وعند قدوم المعتمد إلى طنجة كان الحصري مقيما بها فأتاه الحصري مستقبلا لا مستجديا والحصري شاعر موهوب له معرفة واسعة باللغة</w:t>
      </w:r>
    </w:p>
    <w:p/>
    <w:p>
      <w:pPr/>
      <w:r>
        <w:rPr/>
        <w:t xml:space="preserve">تساعده من السيطرة على شعره، وهو يعتبر من أحسن الممثلين للازدهار الأدبي في عهد الزيريين الصنهاجيين، والذي ساهم مع افريقيين آخرين في نشر روعته بالاندلس، وفي شعره كثير من الالفاظ الغريبة، وهو يقلد المعري في التزامه القيود الشعرية، وفي إكثاره من الوعظ ولم يسم إلى مكانة المعري لأنه لم يكن في مستوى مدارك المعري العلمية والفلسفية ولا يبلغ مدى قوة عقله.</w:t>
      </w:r>
    </w:p>
    <w:p/>
    <w:p>
      <w:pPr/>
      <w:r>
        <w:rPr/>
        <w:t xml:space="preserve">توفي بطنجة التي حل بها سنة 483/ 1090 - 91 قادما من الاندلس وأقرأ فيها القراءات، وأملى أدبه على الراغبين.</w:t>
      </w:r>
    </w:p>
    <w:p/>
    <w:p>
      <w:pPr/>
      <w:r>
        <w:rPr/>
        <w:t xml:space="preserve">مؤلفاته:</w:t>
      </w:r>
    </w:p>
    <w:p/>
    <w:p>
      <w:pPr/>
      <w:r>
        <w:rPr/>
        <w:t xml:space="preserve">1) اقتراح القريح واجتراح الجريح (ديوان شعره) يشتمل على (2591) بيتا من الشعر وهو مرتب فيه على حروف الهجاء، وفيه القصائد المطولة، والمتوسطة، والمقطوعات وله ذيل يشتمل على (435) بيتا مرتبة على حروف المعجم، لكل حرف قصيدة فيها 15 بيتا، وجميع هذا الديوان خاص بالرثاء بكى فيه ولدا له مات صغيرا، نشره الاستاذان محمد المرزوقي والجيلاني بن الحاج يحيى ضمن كتابهما أبو الحسن علي الحصري (تونس 1963).</w:t>
      </w:r>
    </w:p>
    <w:p/>
    <w:p>
      <w:pPr/>
      <w:r>
        <w:rPr/>
        <w:t xml:space="preserve">2) قصيدة في قراءة نافع في 209 أبيات، وهي رائية، توجد بالمكتبة الوطنية بتونس.</w:t>
      </w:r>
    </w:p>
    <w:p/>
    <w:p>
      <w:pPr/>
      <w:r>
        <w:rPr/>
        <w:t xml:space="preserve">3) مستحسن الاشعار، ويقال ديوان مستحسن الاشعار، أهداه إلى صديقه المعتمد بن عباد عند مروره بطنجة، وقد جمع فيه مدائحه في بني عباد.</w:t>
      </w:r>
    </w:p>
    <w:p/>
    <w:p>
      <w:pPr/>
      <w:r>
        <w:rPr/>
        <w:t xml:space="preserve">4) سهم السهم، قصيدة هجا بها ابن الطراوة قال عنها الحصري «ضمنتها مسائل لا تخفى على أولي الفهم فما بلغته حتى دمغته، وألفاها كأنها حية لدغته» ولابن الطراوة هذا، وهو نحوي اندلسي مناقضات لاشعاره.</w:t>
      </w:r>
    </w:p>
    <w:p/>
    <w:p>
      <w:pPr/>
      <w:r>
        <w:rPr/>
        <w:t xml:space="preserve">5) المعشرات قصائد نظمها بعد تقدم سنه وقد أهملته زوجته الحسناء</w:t>
      </w:r>
    </w:p>
    <w:p/>
    <w:p>
      <w:pPr/>
      <w:r>
        <w:rPr/>
        <w:t xml:space="preserve">الشابة، وهو مشغوف بحبها، فموضوع هذه المعشرات الثيب وهو يبدؤها بحرف الهمزة ملتزما لهذا الحرف في أول الأبيات العشرة وفي آخرها وبالرغم من هذا القيد الصناعي فإنها تسري فيها روح شاعرية من حرارة العاطفة واشراق الديباجة وجودة الصياغة.</w:t>
      </w:r>
    </w:p>
    <w:p/>
    <w:p>
      <w:pPr/>
      <w:r>
        <w:rPr/>
        <w:t xml:space="preserve">المصادر والمراجع:</w:t>
      </w:r>
    </w:p>
    <w:p/>
    <w:p>
      <w:pPr/>
      <w:r>
        <w:rPr/>
        <w:t xml:space="preserve">- الاعلام 5/ 114 - 115.</w:t>
      </w:r>
    </w:p>
    <w:p/>
    <w:p>
      <w:pPr/>
      <w:r>
        <w:rPr/>
        <w:t xml:space="preserve">- بغية الملتمس 412 - 413 رقم 1229.</w:t>
      </w:r>
    </w:p>
    <w:p/>
    <w:p>
      <w:pPr/>
      <w:r>
        <w:rPr/>
        <w:t xml:space="preserve">- بغية الوعاة 2/ 176.</w:t>
      </w:r>
    </w:p>
    <w:p/>
    <w:p>
      <w:pPr/>
      <w:r>
        <w:rPr/>
        <w:t xml:space="preserve">- أبو الحسن الحصري القيرواني لمحمد المرزوقي والجيلاني بن الحاج يحيى تونس 1963 (دراسة متبوعة بآثار الحصري نثرا وشعرا).</w:t>
      </w:r>
    </w:p>
    <w:p/>
    <w:p>
      <w:pPr/>
      <w:r>
        <w:rPr/>
        <w:t xml:space="preserve">- جذوة المقتبس للحميدي 296.</w:t>
      </w:r>
    </w:p>
    <w:p/>
    <w:p>
      <w:pPr/>
      <w:r>
        <w:rPr/>
        <w:t xml:space="preserve">- تاريخ أبي الفداء (بيروت) ج 4 م 1/ 122.</w:t>
      </w:r>
    </w:p>
    <w:p/>
    <w:p>
      <w:pPr/>
      <w:r>
        <w:rPr/>
        <w:t xml:space="preserve">- الذخيرة 1 ق 4/ 245 - 283.</w:t>
      </w:r>
    </w:p>
    <w:p/>
    <w:p>
      <w:pPr/>
      <w:r>
        <w:rPr/>
        <w:t xml:space="preserve">- شجرة النور الزكية 118.</w:t>
      </w:r>
    </w:p>
    <w:p/>
    <w:p>
      <w:pPr/>
      <w:r>
        <w:rPr/>
        <w:t xml:space="preserve">- الشذرات 3/ 385.</w:t>
      </w:r>
    </w:p>
    <w:p/>
    <w:p>
      <w:pPr/>
      <w:r>
        <w:rPr/>
        <w:t xml:space="preserve">- العبر 3/ 321.</w:t>
      </w:r>
    </w:p>
    <w:p/>
    <w:p>
      <w:pPr/>
      <w:r>
        <w:rPr/>
        <w:t xml:space="preserve">- عنوان الأريب 1/ 53 - 56.</w:t>
      </w:r>
    </w:p>
    <w:p/>
    <w:p>
      <w:pPr/>
      <w:r>
        <w:rPr/>
        <w:t xml:space="preserve">- المشتبه للذهبي 1/ 238.</w:t>
      </w:r>
    </w:p>
    <w:p/>
    <w:p>
      <w:pPr/>
      <w:r>
        <w:rPr/>
        <w:t xml:space="preserve">- معالم الايمان 3/ 250.</w:t>
      </w:r>
    </w:p>
    <w:p/>
    <w:p>
      <w:pPr/>
      <w:r>
        <w:rPr/>
        <w:t xml:space="preserve">- المعجب للمراكشي (القاهرة 1368/ 1949) تحقيق محمد سعيد العريان ومحمد العربي العلمي (أول سفير للمغرب بتونس ص 144 - 145).</w:t>
      </w:r>
    </w:p>
    <w:p/>
    <w:p>
      <w:pPr/>
      <w:r>
        <w:rPr/>
        <w:t xml:space="preserve">- الصلة لابن بشكوال (مصر 1374/ 1955) 1/ 172 - 173 ومن جملة ما فيها «أخبرنا عنه أبو القاسم بن صواب بقصيدته التي نظمها في قراءة نافع وهي مائتا بيت وتسعة أبيات، قال: لقيته بمرسية سنة إحدى وثمانين وأربعمائة»</w:t>
      </w:r>
    </w:p>
    <w:p/>
    <w:p>
      <w:pPr/>
      <w:r>
        <w:rPr/>
        <w:t xml:space="preserve">- فهرسة ابن خير 74.</w:t>
      </w:r>
    </w:p>
    <w:p/>
    <w:p>
      <w:pPr/>
      <w:r>
        <w:rPr/>
        <w:t xml:space="preserve">- مجمل تاريخ الأدب التونسي 158 - 162.</w:t>
      </w:r>
    </w:p>
    <w:p/>
    <w:p>
      <w:pPr/>
      <w:r>
        <w:rPr/>
        <w:t xml:space="preserve">- معجم المؤلفين 7/ 125.</w:t>
      </w:r>
    </w:p>
    <w:p/>
    <w:p>
      <w:pPr/>
      <w:r>
        <w:rPr/>
        <w:t xml:space="preserve">- معجم الأدباء 14/ 39 - 41.</w:t>
      </w:r>
    </w:p>
    <w:p/>
    <w:p>
      <w:pPr/>
      <w:r>
        <w:rPr/>
        <w:t xml:space="preserve">- غاية النهاية 1/ 550 - 51.</w:t>
      </w:r>
    </w:p>
    <w:p/>
    <w:p>
      <w:pPr/>
      <w:r>
        <w:rPr/>
        <w:t xml:space="preserve">- نكت الهميان 213.</w:t>
      </w:r>
    </w:p>
    <w:p/>
    <w:p>
      <w:pPr/>
      <w:r>
        <w:rPr/>
        <w:t xml:space="preserve">- وفيات الأعيان 3/ 19 - 23.</w:t>
      </w:r>
    </w:p>
    <w:p/>
    <w:p>
      <w:pPr/>
      <w:r>
        <w:rPr/>
        <w:t xml:space="preserve">- الحياة الأدبية بافريقية في عهد الزيريين (بالفرنسية) للشاذلي بو يحيى، ص 181 - 185.</w:t>
      </w:r>
    </w:p>
    <w:p/>
    <w:p>
      <w:pPr/>
      <w:r>
        <w:rPr/>
        <w:t xml:space="preserve">- دائرة المعارف الإسلامية (بالفرنسية الطبعة الجديدة) بقلم الشاذلي بو يحيى 3/ 661 - 62.</w:t>
      </w:r>
    </w:p>
    <w:p/>
    <w:p>
      <w:pPr/>
      <w:r>
        <w:rPr/>
        <w:t xml:space="preserve">- خريدة القصر، قسم شعراء المغرب (تونس) 2/ 163 رقم 40.</w:t>
      </w:r>
    </w:p>
    <w:p/>
    <w:p>
      <w:pPr/>
      <w:r>
        <w:rPr/>
        <w:t xml:space="preserve">- قسم الفهارس 3/ 709.</w:t>
      </w:r>
    </w:p>
    <w:p/>
    <w:p>
      <w:pPr/>
      <w:r>
        <w:rPr/>
        <w:t xml:space="preserve">- الوفيات لابن قنفذ 39.</w:t>
      </w:r>
    </w:p>
    <w:p/>
    <w:p>
      <w:pPr/>
      <w:r>
        <w:rPr/>
        <w:t xml:space="preserve">- محمد محفوظ: حول رائية الحصري ومنظومات معارضة لرائية الخاقاني، مجلة الفكر ع س 10 اكتوبر 1964، ص 54 - 61.</w:t>
      </w:r>
    </w:p>
    <w:p>
      <w:pPr>
        <w:jc w:val="start"/>
        <w:bidi/>
      </w:pPr>
      <w:r>
        <w:rPr>
          <w:sz w:val="24"/>
          <w:szCs w:val="24"/>
          <w:b w:val="1"/>
          <w:bCs w:val="1"/>
          <w:rtl/>
        </w:rPr>
        <w:t xml:space="preserve">
تراجم المؤلفين التونسيين،(دار الغرب الإسلامي، بيروت - لبنان،1994،ط 2،ج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المقرئ المغربي
</w:t>
      </w:r>
    </w:p>
    <w:p>
      <w:pPr/>
      <w:r>
        <w:rPr/>
        <w:t xml:space="preserve">الحصري المقرئ المغربي علي بن عبد الغني أبو الحسن الفهري المقرئ الحصري الشاعر الضرير. أقرأ الناس بسبته وغيرها. له قصيدة مايتا بيت وتسعة أبيات نظمها في قراءة نافع. توفي سنة ثمان وثمانين وأربع مائة. قال ابن خلكان: هو ابن خالة أبي إسحق إبراهيم الحصري صاحب زهر الآداب. بعث المعتمد بن عباد إلى أبي العرب مصعب بن محمد بن صالح الزبيري الصقلي الشاعر خمس مائة دينار، وإلي أبي الحسن الحصري هذا مثلها، وأمرهما بالمصير إليه، فكتب إليه أبو العرب: </w:t>
      </w:r>
    </w:p>
    <w:p/>
    <w:p>
      <w:pPr>
        <w:jc w:val="center"/>
      </w:pPr>
      <w:r>
        <w:rPr>
          <w:color w:val="ff0000"/>
        </w:rPr>
        <w:t xml:space="preserve">لا تعجبن لرأسي كيف شاب أسى</w:t>
      </w:r>
      <w:r>
        <w:rPr>
          <w:color w:val="ff0000"/>
        </w:rPr>
        <w:t xml:space="preserve">      </w:t>
      </w:r>
      <w:r>
        <w:rPr>
          <w:color w:val="ff0000"/>
        </w:rPr>
        <w:t xml:space="preserve">واعجب لأسود عيني كيف لم يشب </w:t>
      </w:r>
    </w:p>
    <w:p/>
    <w:p>
      <w:pPr>
        <w:jc w:val="center"/>
      </w:pPr>
      <w:r>
        <w:rPr>
          <w:color w:val="ff0000"/>
        </w:rPr>
        <w:t xml:space="preserve">البحر للروم لا تجري السفين به</w:t>
      </w:r>
      <w:r>
        <w:rPr>
          <w:color w:val="ff0000"/>
        </w:rPr>
        <w:t xml:space="preserve">      </w:t>
      </w:r>
      <w:r>
        <w:rPr>
          <w:color w:val="ff0000"/>
        </w:rPr>
        <w:t xml:space="preserve">إلا على غرر والبر للعرب </w:t>
      </w:r>
    </w:p>
    <w:p/>
    <w:p>
      <w:pPr/>
      <w:r>
        <w:rPr/>
        <w:t xml:space="preserve">وكتب إليه الحصري: </w:t>
      </w:r>
    </w:p>
    <w:p/>
    <w:p>
      <w:pPr>
        <w:jc w:val="center"/>
      </w:pPr>
      <w:r>
        <w:rPr>
          <w:color w:val="ff0000"/>
        </w:rPr>
        <w:t xml:space="preserve">أمرتني بركوب البحر أقطعه</w:t>
      </w:r>
      <w:r>
        <w:rPr>
          <w:color w:val="ff0000"/>
        </w:rPr>
        <w:t xml:space="preserve">      </w:t>
      </w:r>
      <w:r>
        <w:rPr>
          <w:color w:val="ff0000"/>
        </w:rPr>
        <w:t xml:space="preserve">غيري لك الخير فاخصصه بذا الداء </w:t>
      </w:r>
    </w:p>
    <w:p/>
    <w:p>
      <w:pPr>
        <w:jc w:val="center"/>
      </w:pPr>
      <w:r>
        <w:rPr>
          <w:color w:val="ff0000"/>
        </w:rPr>
        <w:t xml:space="preserve">ما أنت نوح فتنجيني سفينته</w:t>
      </w:r>
      <w:r>
        <w:rPr>
          <w:color w:val="ff0000"/>
        </w:rPr>
        <w:t xml:space="preserve">      </w:t>
      </w:r>
      <w:r>
        <w:rPr>
          <w:color w:val="ff0000"/>
        </w:rPr>
        <w:t xml:space="preserve">ولا المسيح أنا أمشي على الماء </w:t>
      </w:r>
    </w:p>
    <w:p/>
    <w:p>
      <w:pPr/>
      <w:r>
        <w:rPr/>
        <w:t xml:space="preserve">ومن شعره الحصري: </w:t>
      </w:r>
    </w:p>
    <w:p/>
    <w:p>
      <w:pPr>
        <w:jc w:val="center"/>
      </w:pPr>
      <w:r>
        <w:rPr>
          <w:color w:val="ff0000"/>
        </w:rPr>
        <w:t xml:space="preserve">أقول له وقد حيا بكأس</w:t>
      </w:r>
      <w:r>
        <w:rPr>
          <w:color w:val="ff0000"/>
        </w:rPr>
        <w:t xml:space="preserve">      </w:t>
      </w:r>
      <w:r>
        <w:rPr>
          <w:color w:val="ff0000"/>
        </w:rPr>
        <w:t xml:space="preserve">لها من مسك ريقته ختام </w:t>
      </w:r>
    </w:p>
    <w:p/>
    <w:p>
      <w:pPr>
        <w:jc w:val="center"/>
      </w:pPr>
      <w:r>
        <w:rPr>
          <w:color w:val="ff0000"/>
        </w:rPr>
        <w:t xml:space="preserve">أمن خديك تعصر؟ قال: كلا</w:t>
      </w:r>
      <w:r>
        <w:rPr>
          <w:color w:val="ff0000"/>
        </w:rPr>
        <w:t xml:space="preserve">      </w:t>
      </w:r>
      <w:r>
        <w:rPr>
          <w:color w:val="ff0000"/>
        </w:rPr>
        <w:t xml:space="preserve">متى عصرت من الورد المدام؟!!</w:t>
      </w:r>
    </w:p>
    <w:p/>
    <w:p>
      <w:pPr/>
      <w:r>
        <w:rPr/>
        <w:t xml:space="preserve">ومن شعره: </w:t>
      </w:r>
    </w:p>
    <w:p/>
    <w:p>
      <w:pPr>
        <w:jc w:val="center"/>
      </w:pPr>
      <w:r>
        <w:rPr>
          <w:color w:val="ff0000"/>
        </w:rPr>
        <w:t xml:space="preserve">ولما تمايل من سكره</w:t>
      </w:r>
      <w:r>
        <w:rPr>
          <w:color w:val="ff0000"/>
        </w:rPr>
        <w:t xml:space="preserve">      </w:t>
      </w:r>
      <w:r>
        <w:rPr>
          <w:color w:val="ff0000"/>
        </w:rPr>
        <w:t xml:space="preserve">ونام دببت لأعجازه </w:t>
      </w:r>
    </w:p>
    <w:p/>
    <w:p>
      <w:pPr>
        <w:jc w:val="center"/>
      </w:pPr>
      <w:r>
        <w:rPr>
          <w:color w:val="ff0000"/>
        </w:rPr>
        <w:t xml:space="preserve">فقال: ومن ذا؟ فجاوبته</w:t>
      </w:r>
      <w:r>
        <w:rPr>
          <w:color w:val="ff0000"/>
        </w:rPr>
        <w:t xml:space="preserve">      </w:t>
      </w:r>
      <w:r>
        <w:rPr>
          <w:color w:val="ff0000"/>
        </w:rPr>
        <w:t xml:space="preserve">عم يستدل بعكازه </w:t>
      </w:r>
    </w:p>
    <w:p/>
    <w:p>
      <w:pPr/>
      <w:r>
        <w:rPr/>
        <w:t xml:space="preserve">ومنه: </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 </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 </w:t>
      </w:r>
    </w:p>
    <w:p/>
    <w:p>
      <w:pPr/>
      <w:r>
        <w:rPr/>
        <w:t xml:space="preserve">ولما كان الحصري مقيما بطنجة، أرسل غلامه إلى المعتمد بن عباد، والمغاربة يسمون إشبيلية حمص، فأبطأ عنه. وبلغه أن المعتمد لم يحتفل به فقال: </w:t>
      </w:r>
    </w:p>
    <w:p/>
    <w:p>
      <w:pPr>
        <w:jc w:val="center"/>
      </w:pPr>
      <w:r>
        <w:rPr>
          <w:color w:val="ff0000"/>
        </w:rPr>
        <w:t xml:space="preserve">نبه الركب الهجوعا</w:t>
      </w:r>
      <w:r>
        <w:rPr>
          <w:color w:val="ff0000"/>
        </w:rPr>
        <w:t xml:space="preserve">      </w:t>
      </w:r>
      <w:r>
        <w:rPr>
          <w:color w:val="ff0000"/>
        </w:rPr>
        <w:t xml:space="preserve">ولم الدهر الفجوعا </w:t>
      </w:r>
    </w:p>
    <w:p/>
    <w:p>
      <w:pPr>
        <w:jc w:val="center"/>
      </w:pPr>
      <w:r>
        <w:rPr>
          <w:color w:val="ff0000"/>
        </w:rPr>
        <w:t xml:space="preserve">حمص الجنة قالت</w:t>
      </w:r>
      <w:r>
        <w:rPr>
          <w:color w:val="ff0000"/>
        </w:rPr>
        <w:t xml:space="preserve">      </w:t>
      </w:r>
      <w:r>
        <w:rPr>
          <w:color w:val="ff0000"/>
        </w:rPr>
        <w:t xml:space="preserve">لغلامي: لا رجوعا</w:t>
      </w:r>
    </w:p>
    <w:p/>
    <w:p>
      <w:pPr>
        <w:jc w:val="center"/>
      </w:pPr>
      <w:r>
        <w:rPr>
          <w:color w:val="ff0000"/>
        </w:rPr>
        <w:t xml:space="preserve">رحم الله غلامي</w:t>
      </w:r>
      <w:r>
        <w:rPr>
          <w:color w:val="ff0000"/>
        </w:rPr>
        <w:t xml:space="preserve">      </w:t>
      </w:r>
      <w:r>
        <w:rPr>
          <w:color w:val="ff0000"/>
        </w:rPr>
        <w:t xml:space="preserve">مات في الجنة جوعا </w:t>
      </w:r>
    </w:p>
    <w:p/>
    <w:p>
      <w:pPr/>
      <w:r>
        <w:rPr/>
        <w:t xml:space="preserve">ومدح بعض الملوك فأبطأت جائزته، وأراد السفر فدخل عليه وأنشده: </w:t>
      </w:r>
    </w:p>
    <w:p/>
    <w:p>
      <w:pPr>
        <w:jc w:val="center"/>
      </w:pPr>
      <w:r>
        <w:rPr>
          <w:color w:val="ff0000"/>
        </w:rPr>
        <w:t xml:space="preserve">محبتي تقتضي مقامي</w:t>
      </w:r>
      <w:r>
        <w:rPr>
          <w:color w:val="ff0000"/>
        </w:rPr>
        <w:t xml:space="preserve">      </w:t>
      </w:r>
      <w:r>
        <w:rPr>
          <w:color w:val="ff0000"/>
        </w:rPr>
        <w:t xml:space="preserve">وحالتي تقتضي الرحيلا </w:t>
      </w:r>
    </w:p>
    <w:p/>
    <w:p>
      <w:pPr>
        <w:jc w:val="center"/>
      </w:pPr>
      <w:r>
        <w:rPr>
          <w:color w:val="ff0000"/>
        </w:rPr>
        <w:t xml:space="preserve">هذان خصمان لست أقضي</w:t>
      </w:r>
      <w:r>
        <w:rPr>
          <w:color w:val="ff0000"/>
        </w:rPr>
        <w:t xml:space="preserve">      </w:t>
      </w:r>
      <w:r>
        <w:rPr>
          <w:color w:val="ff0000"/>
        </w:rPr>
        <w:t xml:space="preserve">بينهما خوف أن أميلا </w:t>
      </w:r>
    </w:p>
    <w:p/>
    <w:p>
      <w:pPr>
        <w:jc w:val="center"/>
      </w:pPr>
      <w:r>
        <w:rPr>
          <w:color w:val="ff0000"/>
        </w:rPr>
        <w:t xml:space="preserve">ولا يزالان في خصام</w:t>
      </w:r>
      <w:r>
        <w:rPr>
          <w:color w:val="ff0000"/>
        </w:rPr>
        <w:t xml:space="preserve">      </w:t>
      </w:r>
      <w:r>
        <w:rPr>
          <w:color w:val="ff0000"/>
        </w:rPr>
        <w:t xml:space="preserve">حتى ترى رأيك الجميلا </w:t>
      </w:r>
    </w:p>
    <w:p/>
    <w:p>
      <w:pPr/>
      <w:r>
        <w:rPr/>
        <w:t xml:space="preserve">وللحصري القصيدة المشهورة وهي: </w:t>
      </w:r>
    </w:p>
    <w:p/>
    <w:p>
      <w:pPr>
        <w:jc w:val="center"/>
      </w:pPr>
      <w:r>
        <w:rPr>
          <w:color w:val="ff0000"/>
        </w:rPr>
        <w:t xml:space="preserve">يا ليل الصب متى غده؟</w:t>
      </w:r>
      <w:r>
        <w:rPr>
          <w:color w:val="ff0000"/>
        </w:rPr>
        <w:t xml:space="preserve">      </w:t>
      </w:r>
      <w:r>
        <w:rPr>
          <w:color w:val="ff0000"/>
        </w:rPr>
        <w:t xml:space="preserve">أقيام الساعة موعده </w:t>
      </w:r>
    </w:p>
    <w:p/>
    <w:p>
      <w:pPr>
        <w:jc w:val="center"/>
      </w:pPr>
      <w:r>
        <w:rPr>
          <w:color w:val="ff0000"/>
        </w:rPr>
        <w:t xml:space="preserve">رقد السمار فأرقه</w:t>
      </w:r>
      <w:r>
        <w:rPr>
          <w:color w:val="ff0000"/>
        </w:rPr>
        <w:t xml:space="preserve">      </w:t>
      </w:r>
      <w:r>
        <w:rPr>
          <w:color w:val="ff0000"/>
        </w:rPr>
        <w:t xml:space="preserve">أسف للبين يردده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القروي الحصري الأندلسي
</w:t>
      </w:r>
    </w:p>
    <w:p>
      <w:pPr/>
      <w:r>
        <w:rPr/>
        <w:t xml:space="preserve">علي بن عبد الغني القروي الحصري الأندلسي: قال صاحب «كتاب فرحة الأنفس»، وهو محمد بن أيوب بن غالب الغرناطي: يكنى أبا الحسن، كان من أهل العلم بالنحو وشاعرا مشهورا وكان ضريرا طاف الأندلس ومدح ملوكها فمن ذلك قوله للمعتمد بن عباد عند موت أبيه المعتضد أبي عمرو عباد بن محمد:</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ومدح بعض ملوك الأندلس فغفل عنه إلى أن حفزه الرحيل فدخل عليه وأنشده:</w:t>
      </w:r>
    </w:p>
    <w:p/>
    <w:p>
      <w:pPr>
        <w:jc w:val="center"/>
      </w:pPr>
      <w:r>
        <w:rPr>
          <w:color w:val="ff0000"/>
        </w:rPr>
        <w:t xml:space="preserve">محبتي تقتضي ودادي</w:t>
      </w:r>
      <w:r>
        <w:rPr>
          <w:color w:val="ff0000"/>
        </w:rPr>
        <w:t xml:space="preserve">      </w:t>
      </w:r>
      <w:r>
        <w:rPr>
          <w:color w:val="ff0000"/>
        </w:rPr>
        <w:t xml:space="preserve">وحالتي تقتضي الرحيلا</w:t>
      </w:r>
    </w:p>
    <w:p/>
    <w:p>
      <w:pPr>
        <w:jc w:val="center"/>
      </w:pPr>
      <w:r>
        <w:rPr>
          <w:color w:val="ff0000"/>
        </w:rPr>
        <w:t xml:space="preserve">هذان خصمان لست أقضي</w:t>
      </w:r>
      <w:r>
        <w:rPr>
          <w:color w:val="ff0000"/>
        </w:rPr>
        <w:t xml:space="preserve">      </w:t>
      </w:r>
      <w:r>
        <w:rPr>
          <w:color w:val="ff0000"/>
        </w:rPr>
        <w:t xml:space="preserve">بينهما خوف أن أميلا</w:t>
      </w:r>
    </w:p>
    <w:p/>
    <w:p>
      <w:pPr>
        <w:jc w:val="center"/>
      </w:pPr>
      <w:r>
        <w:rPr>
          <w:color w:val="ff0000"/>
        </w:rPr>
        <w:t xml:space="preserve">ولا يزالان في اختصام</w:t>
      </w:r>
      <w:r>
        <w:rPr>
          <w:color w:val="ff0000"/>
        </w:rPr>
        <w:t xml:space="preserve">      </w:t>
      </w:r>
      <w:r>
        <w:rPr>
          <w:color w:val="ff0000"/>
        </w:rPr>
        <w:t xml:space="preserve">حتى ترى رأيك الجميلا</w:t>
      </w:r>
    </w:p>
    <w:p/>
    <w:p>
      <w:pPr/>
      <w:r>
        <w:rPr/>
        <w:t xml:space="preserve">ودخل على المعتصم محمد بن معن بن صمادح فأنشده قصيدة فلما انصرف تكلم المعتصم في أمره مع وزرائه وكتابه ليرى رأيهم فيه، فنقل إليه عن الكاتب أبي الأصبغ ابن أرقم كلام أحفظه فانصرف ودخل على ابن صمادح وأنشده:</w:t>
      </w:r>
    </w:p>
    <w:p/>
    <w:p>
      <w:pPr>
        <w:jc w:val="center"/>
      </w:pPr>
      <w:r>
        <w:rPr>
          <w:color w:val="ff0000"/>
        </w:rPr>
        <w:t xml:space="preserve">يا أيها السيد المعظم</w:t>
      </w:r>
      <w:r>
        <w:rPr>
          <w:color w:val="ff0000"/>
        </w:rPr>
        <w:t xml:space="preserve">      </w:t>
      </w:r>
      <w:r>
        <w:rPr>
          <w:color w:val="ff0000"/>
        </w:rPr>
        <w:t xml:space="preserve">لا تطع الكاتب ابن أرقم</w:t>
      </w:r>
    </w:p>
    <w:p/>
    <w:p>
      <w:pPr>
        <w:jc w:val="center"/>
      </w:pPr>
      <w:r>
        <w:rPr>
          <w:color w:val="ff0000"/>
        </w:rPr>
        <w:t xml:space="preserve">لأنه حية وتدري</w:t>
      </w:r>
      <w:r>
        <w:rPr>
          <w:color w:val="ff0000"/>
        </w:rPr>
        <w:t xml:space="preserve">      </w:t>
      </w:r>
      <w:r>
        <w:rPr>
          <w:color w:val="ff0000"/>
        </w:rPr>
        <w:t xml:space="preserve">ما فعلت بأبيك آدم</w:t>
      </w:r>
    </w:p>
    <w:p/>
    <w:p>
      <w:pPr/>
      <w:r>
        <w:rPr/>
        <w:t xml:space="preserve">وحكى أبو العباس البلنسي الأعمى أيضا عنه وكان من تلاميذه، وهذان البيتان متنازعان بينهما لا أدري لمن هي منهما:</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w:t>
      </w:r>
    </w:p>
    <w:p/>
    <w:p>
      <w:pPr/>
      <w:r>
        <w:rPr/>
        <w:t xml:space="preserve">وذكره الحميدي وقال: دخل الأندلس بعد الخمسين وأربعمائة، وأنشدني بعضهم له:</w:t>
      </w:r>
    </w:p>
    <w:p/>
    <w:p>
      <w:pPr>
        <w:jc w:val="center"/>
      </w:pPr>
      <w:r>
        <w:rPr>
          <w:color w:val="ff0000"/>
        </w:rPr>
        <w:t xml:space="preserve">ولما تمايل من سكره</w:t>
      </w:r>
      <w:r>
        <w:rPr>
          <w:color w:val="ff0000"/>
        </w:rPr>
        <w:t xml:space="preserve">      </w:t>
      </w:r>
      <w:r>
        <w:rPr>
          <w:color w:val="ff0000"/>
        </w:rPr>
        <w:t xml:space="preserve">ونام دببت لأعجازه</w:t>
      </w:r>
    </w:p>
    <w:p/>
    <w:p>
      <w:pPr>
        <w:jc w:val="center"/>
      </w:pPr>
      <w:r>
        <w:rPr>
          <w:color w:val="ff0000"/>
        </w:rPr>
        <w:t xml:space="preserve">فقال ومن ذا فجاوبته</w:t>
      </w:r>
      <w:r>
        <w:rPr>
          <w:color w:val="ff0000"/>
        </w:rPr>
        <w:t xml:space="preserve">      </w:t>
      </w:r>
      <w:r>
        <w:rPr>
          <w:color w:val="ff0000"/>
        </w:rPr>
        <w:t xml:space="preserve">عم يستدل بعكازه.</w:t>
      </w:r>
    </w:p>
    <w:p/>
    <w:p>
      <w:pPr>
        <w:jc w:val="start"/>
        <w:bidi/>
      </w:pPr>
      <w:r>
        <w:rPr>
          <w:sz w:val="24"/>
          <w:szCs w:val="24"/>
          <w:b w:val="1"/>
          <w:bCs w:val="1"/>
          <w:rtl/>
        </w:rPr>
        <w:t xml:space="preserve">
معجم الأدباء / إرشاد الأريب إلى معرفة الأديب،(دار الغرب الإسلامي - بيروت،1993،ط 0،ج 4،ص 1808)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الأديب، العلامة، أبو الحسن علي بن الغني الفهري، القيرواني، الحصري، المقريء، الضرير، من كبار الشعراء، وله تصانيف في القراءات.</w:t>
      </w:r>
    </w:p>
    <w:p/>
    <w:p>
      <w:pPr/>
      <w:r>
        <w:rPr/>
        <w:t xml:space="preserve">وقد مدح الملوك، وأخذ جوائزهم، وله في ابن عباد قصائد، ونظمه عذب جزل.</w:t>
      </w:r>
    </w:p>
    <w:p/>
    <w:p>
      <w:pPr/>
      <w:r>
        <w:rPr/>
        <w:t xml:space="preserve">اتفق موته بطنجة، سنة ثمان وثمانين وأربع مائة.</w:t>
      </w:r>
    </w:p>
    <w:p/>
    <w:p>
      <w:pPr/>
      <w:r>
        <w:rPr/>
        <w:t xml:space="preserve">وكان المعتمد بن عباد بعث إليه خمس مائة دينار ليفد عليه، فكتب: </w:t>
      </w:r>
    </w:p>
    <w:p/>
    <w:p>
      <w:pPr>
        <w:jc w:val="center"/>
      </w:pPr>
      <w:r>
        <w:rPr>
          <w:color w:val="ff0000"/>
        </w:rPr>
        <w:t xml:space="preserve">أمرتني بركوب البحر أقطعه</w:t>
      </w:r>
      <w:r>
        <w:rPr>
          <w:color w:val="ff0000"/>
        </w:rPr>
        <w:t xml:space="preserve">      </w:t>
      </w:r>
      <w:r>
        <w:rPr>
          <w:color w:val="ff0000"/>
        </w:rPr>
        <w:t xml:space="preserve"> غيري لك الخير فاخصصه بذا الرائي</w:t>
      </w:r>
    </w:p>
    <w:p/>
    <w:p>
      <w:pPr>
        <w:jc w:val="center"/>
      </w:pPr>
      <w:r>
        <w:rPr>
          <w:color w:val="ff0000"/>
        </w:rPr>
        <w:t xml:space="preserve">ما أنت نوح فتنجيني سفينته</w:t>
      </w:r>
      <w:r>
        <w:rPr>
          <w:color w:val="ff0000"/>
        </w:rPr>
        <w:t xml:space="preserve">      </w:t>
      </w:r>
      <w:r>
        <w:rPr>
          <w:color w:val="ff0000"/>
        </w:rPr>
        <w:t xml:space="preserve"> ولا المسيح أنا أمشي على الماء</w:t>
      </w:r>
    </w:p>
    <w:p/>
    <w:p>
      <w:pPr>
        <w:jc w:val="start"/>
        <w:bidi/>
      </w:pPr>
      <w:r>
        <w:rPr>
          <w:sz w:val="24"/>
          <w:szCs w:val="24"/>
          <w:b w:val="1"/>
          <w:bCs w:val="1"/>
          <w:rtl/>
        </w:rPr>
        <w:t xml:space="preserve">
سير أعلام النبلاء،(دار الحديث- القاهرة،2006،ط 0،ج 14،ص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الكفيف، ويعرف بالحصري
</w:t>
      </w:r>
    </w:p>
    <w:p>
      <w:pPr/>
      <w:r>
        <w:rPr/>
        <w:t xml:space="preserve">علي بن عبد الغني الكفيف، ويعرف بالحصري </w:t>
      </w:r>
    </w:p>
    <w:p/>
    <w:p>
      <w:pPr/>
      <w:r>
        <w:rPr/>
        <w:t xml:space="preserve">يكنى أبا الحسن، من أهل سبتة. ورد علينا مالقة وأقام بها. وكان من جلة الأدباء وفحول الشعراء. كانت مجالس الملوك تبتهج بأشعاره. وكان مقرّبا لديهم، معظما عندهم. نقلت من خط الفقيه الأديب أبي عمرو بن سالم ما نصه: لما أتى الحصري رحمه الله من عند بني هود، تقدّم في البحر إلى طنجة، وكان قد ترك امرأته بمالقة، فهال عليهم البحر، فقال: [متقارب]</w:t>
      </w:r>
    </w:p>
    <w:p/>
    <w:p>
      <w:pPr>
        <w:jc w:val="center"/>
      </w:pPr>
      <w:r>
        <w:rPr>
          <w:color w:val="ff0000"/>
        </w:rPr>
        <w:t xml:space="preserve">إماء شقين وعبد شقي</w:t>
      </w:r>
      <w:r>
        <w:rPr>
          <w:color w:val="ff0000"/>
        </w:rPr>
        <w:t xml:space="preserve">      </w:t>
      </w:r>
      <w:r>
        <w:rPr>
          <w:color w:val="ff0000"/>
        </w:rPr>
        <w:t xml:space="preserve">وكلّ إليك شكى ما لقي</w:t>
      </w:r>
    </w:p>
    <w:p/>
    <w:p>
      <w:pPr>
        <w:jc w:val="center"/>
      </w:pPr>
      <w:r>
        <w:rPr>
          <w:color w:val="ff0000"/>
        </w:rPr>
        <w:t xml:space="preserve">شكونا إليك رياحا ته‍</w:t>
      </w:r>
      <w:r>
        <w:rPr>
          <w:color w:val="ff0000"/>
        </w:rPr>
        <w:t xml:space="preserve">      </w:t>
      </w:r>
      <w:r>
        <w:rPr>
          <w:color w:val="ff0000"/>
        </w:rPr>
        <w:t xml:space="preserve">بّ وبحرا يعبّ عسى أن تقي</w:t>
      </w:r>
    </w:p>
    <w:p/>
    <w:p>
      <w:pPr>
        <w:jc w:val="center"/>
      </w:pPr>
      <w:r>
        <w:rPr>
          <w:color w:val="ff0000"/>
        </w:rPr>
        <w:t xml:space="preserve">فكنت المسلّم فيما مضى</w:t>
      </w:r>
      <w:r>
        <w:rPr>
          <w:color w:val="ff0000"/>
        </w:rPr>
        <w:t xml:space="preserve">      </w:t>
      </w:r>
      <w:r>
        <w:rPr>
          <w:color w:val="ff0000"/>
        </w:rPr>
        <w:t xml:space="preserve">فجد بالسّلامة فيما بقي</w:t>
      </w:r>
    </w:p>
    <w:p/>
    <w:p>
      <w:pPr/>
      <w:r>
        <w:rPr/>
        <w:t xml:space="preserve">قال: فكأنما كان ثوب كشّط عنه. فلمّا نزل في البرّ، قال: [خفيف]</w:t>
      </w:r>
    </w:p>
    <w:p/>
    <w:p>
      <w:pPr>
        <w:jc w:val="center"/>
      </w:pPr>
      <w:r>
        <w:rPr>
          <w:color w:val="ff0000"/>
        </w:rPr>
        <w:t xml:space="preserve">ربّ سهّل على فتاتي فتاتي</w:t>
      </w:r>
      <w:r>
        <w:rPr>
          <w:color w:val="ff0000"/>
        </w:rPr>
        <w:t xml:space="preserve">      </w:t>
      </w:r>
      <w:r>
        <w:rPr>
          <w:color w:val="ff0000"/>
        </w:rPr>
        <w:t xml:space="preserve">لترى هل سلا فتاها، فتاها</w:t>
      </w:r>
    </w:p>
    <w:p/>
    <w:p>
      <w:pPr>
        <w:jc w:val="center"/>
      </w:pPr>
      <w:r>
        <w:rPr>
          <w:color w:val="ff0000"/>
        </w:rPr>
        <w:t xml:space="preserve">علّمته جفونها أيّ سحر</w:t>
      </w:r>
      <w:r>
        <w:rPr>
          <w:color w:val="ff0000"/>
        </w:rPr>
        <w:t xml:space="preserve">      </w:t>
      </w:r>
      <w:r>
        <w:rPr>
          <w:color w:val="ff0000"/>
        </w:rPr>
        <w:t xml:space="preserve">ما تلاها عن حبّها قد تلاهى</w:t>
      </w:r>
    </w:p>
    <w:p/>
    <w:p>
      <w:pPr/>
      <w:r>
        <w:rPr/>
        <w:t xml:space="preserve">وله أيضا: [متقارب]</w:t>
      </w:r>
    </w:p>
    <w:p/>
    <w:p>
      <w:pPr>
        <w:jc w:val="center"/>
      </w:pPr>
      <w:r>
        <w:rPr>
          <w:color w:val="ff0000"/>
        </w:rPr>
        <w:t xml:space="preserve">دخلت الجزيرة يا سيّدي</w:t>
      </w:r>
      <w:r>
        <w:rPr>
          <w:color w:val="ff0000"/>
        </w:rPr>
        <w:t xml:space="preserve">      </w:t>
      </w:r>
      <w:r>
        <w:rPr>
          <w:color w:val="ff0000"/>
        </w:rPr>
        <w:t xml:space="preserve">كأنّي أدخلت بردانيه</w:t>
      </w:r>
    </w:p>
    <w:p/>
    <w:p>
      <w:pPr>
        <w:jc w:val="center"/>
      </w:pPr>
      <w:r>
        <w:rPr>
          <w:color w:val="ff0000"/>
        </w:rPr>
        <w:t xml:space="preserve">فإن شئت عيشا بلا ذلّة</w:t>
      </w:r>
      <w:r>
        <w:rPr>
          <w:color w:val="ff0000"/>
        </w:rPr>
        <w:t xml:space="preserve">      </w:t>
      </w:r>
      <w:r>
        <w:rPr>
          <w:color w:val="ff0000"/>
        </w:rPr>
        <w:t xml:space="preserve">فحقّ المودّة سردانيه</w:t>
      </w:r>
    </w:p>
    <w:p/>
    <w:p>
      <w:pPr/>
      <w:r>
        <w:rPr/>
        <w:t xml:space="preserve">وله أيضا: [سريع]</w:t>
      </w:r>
    </w:p>
    <w:p/>
    <w:p>
      <w:pPr>
        <w:jc w:val="center"/>
      </w:pPr>
      <w:r>
        <w:rPr>
          <w:color w:val="ff0000"/>
        </w:rPr>
        <w:t xml:space="preserve">لا تخف الشّيخ كخوف الفتى</w:t>
      </w:r>
      <w:r>
        <w:rPr>
          <w:color w:val="ff0000"/>
        </w:rPr>
        <w:t xml:space="preserve">      </w:t>
      </w:r>
      <w:r>
        <w:rPr>
          <w:color w:val="ff0000"/>
        </w:rPr>
        <w:t xml:space="preserve">فذو الصّبا أفظع من ذي الشّيب</w:t>
      </w:r>
    </w:p>
    <w:p/>
    <w:p>
      <w:pPr>
        <w:jc w:val="center"/>
      </w:pPr>
      <w:r>
        <w:rPr>
          <w:color w:val="ff0000"/>
        </w:rPr>
        <w:t xml:space="preserve">ما أصعب الحصرم إن رمته</w:t>
      </w:r>
      <w:r>
        <w:rPr>
          <w:color w:val="ff0000"/>
        </w:rPr>
        <w:t xml:space="preserve">      </w:t>
      </w:r>
      <w:r>
        <w:rPr>
          <w:color w:val="ff0000"/>
        </w:rPr>
        <w:t xml:space="preserve">أكلا، وما أهون أكل الرّطب</w:t>
      </w:r>
    </w:p>
    <w:p/>
    <w:p>
      <w:pPr/>
      <w:r>
        <w:rPr/>
        <w:t xml:space="preserve">ومن شعره يمدح المقتدر بن هود: [وافر]</w:t>
      </w:r>
    </w:p>
    <w:p/>
    <w:p>
      <w:pPr>
        <w:jc w:val="center"/>
      </w:pPr>
      <w:r>
        <w:rPr>
          <w:color w:val="ff0000"/>
        </w:rPr>
        <w:t xml:space="preserve">كذا تفتضّ أبكار البلاد</w:t>
      </w:r>
      <w:r>
        <w:rPr>
          <w:color w:val="ff0000"/>
        </w:rPr>
        <w:t xml:space="preserve">      </w:t>
      </w:r>
      <w:r>
        <w:rPr>
          <w:color w:val="ff0000"/>
        </w:rPr>
        <w:t xml:space="preserve">ولا نقد سوى البيض الحداد</w:t>
      </w:r>
    </w:p>
    <w:p/>
    <w:p>
      <w:pPr>
        <w:jc w:val="center"/>
      </w:pPr>
      <w:r>
        <w:rPr>
          <w:color w:val="ff0000"/>
        </w:rPr>
        <w:t xml:space="preserve">ولا أقبلت إلاّ بعد ما قد</w:t>
      </w:r>
      <w:r>
        <w:rPr>
          <w:color w:val="ff0000"/>
        </w:rPr>
        <w:t xml:space="preserve">      </w:t>
      </w:r>
      <w:r>
        <w:rPr>
          <w:color w:val="ff0000"/>
        </w:rPr>
        <w:t xml:space="preserve">شفيت الثّغر من بعد الا عادى</w:t>
      </w:r>
    </w:p>
    <w:p/>
    <w:p>
      <w:pPr>
        <w:jc w:val="center"/>
      </w:pPr>
      <w:r>
        <w:rPr>
          <w:color w:val="ff0000"/>
        </w:rPr>
        <w:t xml:space="preserve">وكان مرام دانية عزيزا</w:t>
      </w:r>
      <w:r>
        <w:rPr>
          <w:color w:val="ff0000"/>
        </w:rPr>
        <w:t xml:space="preserve">      </w:t>
      </w:r>
      <w:r>
        <w:rPr>
          <w:color w:val="ff0000"/>
        </w:rPr>
        <w:t xml:space="preserve">فهان على المسوّمة الجياد</w:t>
      </w:r>
    </w:p>
    <w:p/>
    <w:p>
      <w:pPr>
        <w:jc w:val="center"/>
      </w:pPr>
      <w:r>
        <w:rPr>
          <w:color w:val="ff0000"/>
        </w:rPr>
        <w:t xml:space="preserve">أطلتهم سماء علاك أرضا</w:t>
      </w:r>
      <w:r>
        <w:rPr>
          <w:color w:val="ff0000"/>
        </w:rPr>
        <w:t xml:space="preserve">      </w:t>
      </w:r>
      <w:r>
        <w:rPr>
          <w:color w:val="ff0000"/>
        </w:rPr>
        <w:t xml:space="preserve">وكانوا خيرة السبع الشداد</w:t>
      </w:r>
    </w:p>
    <w:p/>
    <w:p>
      <w:pPr/>
      <w:r>
        <w:rPr/>
        <w:t xml:space="preserve">وهي طويلة. ومن شعره: [بسيط]</w:t>
      </w:r>
    </w:p>
    <w:p/>
    <w:p>
      <w:pPr>
        <w:jc w:val="center"/>
      </w:pPr>
      <w:r>
        <w:rPr>
          <w:color w:val="ff0000"/>
        </w:rPr>
        <w:t xml:space="preserve">هي الظّبا، و [هي] عند الناس أحداق</w:t>
      </w:r>
      <w:r>
        <w:rPr>
          <w:color w:val="ff0000"/>
        </w:rPr>
        <w:t xml:space="preserve">      </w:t>
      </w:r>
      <w:r>
        <w:rPr>
          <w:color w:val="ff0000"/>
        </w:rPr>
        <w:t xml:space="preserve">كما يقال لقتلاهنّ عشّاق</w:t>
      </w:r>
    </w:p>
    <w:p/>
    <w:p>
      <w:pPr>
        <w:jc w:val="center"/>
      </w:pPr>
      <w:r>
        <w:rPr>
          <w:color w:val="ff0000"/>
        </w:rPr>
        <w:t xml:space="preserve">والسّرّ فيهنّ أن يسكبن كلّ دم</w:t>
      </w:r>
      <w:r>
        <w:rPr>
          <w:color w:val="ff0000"/>
        </w:rPr>
        <w:t xml:space="preserve">      </w:t>
      </w:r>
      <w:r>
        <w:rPr>
          <w:color w:val="ff0000"/>
        </w:rPr>
        <w:t xml:space="preserve">ولا تبين عن الأجساد أعناق</w:t>
      </w:r>
    </w:p>
    <w:p/>
    <w:p>
      <w:pPr>
        <w:jc w:val="center"/>
      </w:pPr>
      <w:r>
        <w:rPr>
          <w:color w:val="ff0000"/>
        </w:rPr>
        <w:t xml:space="preserve">يا راكبا طبقا في الحبّ عن طبق</w:t>
      </w:r>
      <w:r>
        <w:rPr>
          <w:color w:val="ff0000"/>
        </w:rPr>
        <w:t xml:space="preserve">      </w:t>
      </w:r>
      <w:r>
        <w:rPr>
          <w:color w:val="ff0000"/>
        </w:rPr>
        <w:t xml:space="preserve">أقصر عتابك إنّ الحبّ أطباق</w:t>
      </w:r>
    </w:p>
    <w:p/>
    <w:p>
      <w:pPr/>
      <w:r>
        <w:rPr/>
        <w:t xml:space="preserve">ومما كتب به إلى يوسف بن نغرالة: [بسيط]</w:t>
      </w:r>
    </w:p>
    <w:p/>
    <w:p>
      <w:pPr>
        <w:jc w:val="center"/>
      </w:pPr>
      <w:r>
        <w:rPr>
          <w:color w:val="ff0000"/>
        </w:rPr>
        <w:t xml:space="preserve">بئس الحديث حديثا جاءني بيسا</w:t>
      </w:r>
      <w:r>
        <w:rPr>
          <w:color w:val="ff0000"/>
        </w:rPr>
        <w:t xml:space="preserve">      </w:t>
      </w:r>
      <w:r>
        <w:rPr>
          <w:color w:val="ff0000"/>
        </w:rPr>
        <w:t xml:space="preserve">إنّي ذكرت بسوء حزب باديسا</w:t>
      </w:r>
    </w:p>
    <w:p/>
    <w:p>
      <w:pPr>
        <w:jc w:val="center"/>
      </w:pPr>
      <w:r>
        <w:rPr>
          <w:color w:val="ff0000"/>
        </w:rPr>
        <w:t xml:space="preserve">وافى ومنكره حسّ بلا حسن</w:t>
      </w:r>
      <w:r>
        <w:rPr>
          <w:color w:val="ff0000"/>
        </w:rPr>
        <w:t xml:space="preserve">      </w:t>
      </w:r>
      <w:r>
        <w:rPr>
          <w:color w:val="ff0000"/>
        </w:rPr>
        <w:t xml:space="preserve">إذا عققت أبى في يد ابليسا</w:t>
      </w:r>
    </w:p>
    <w:p/>
    <w:p>
      <w:pPr>
        <w:jc w:val="center"/>
      </w:pPr>
      <w:r>
        <w:rPr>
          <w:color w:val="ff0000"/>
        </w:rPr>
        <w:t xml:space="preserve">وجئت قبل ارتداد الطّرف يحملني</w:t>
      </w:r>
      <w:r>
        <w:rPr>
          <w:color w:val="ff0000"/>
        </w:rPr>
        <w:t xml:space="preserve">      </w:t>
      </w:r>
      <w:r>
        <w:rPr>
          <w:color w:val="ff0000"/>
        </w:rPr>
        <w:t xml:space="preserve">منّي إليه كأنّي عرش بلقيسا</w:t>
      </w:r>
    </w:p>
    <w:p/>
    <w:p>
      <w:pPr/>
      <w:r>
        <w:rPr/>
        <w:t xml:space="preserve">وله أيضا:</w:t>
      </w:r>
    </w:p>
    <w:p/>
    <w:p>
      <w:pPr>
        <w:jc w:val="center"/>
      </w:pPr>
      <w:r>
        <w:rPr>
          <w:color w:val="ff0000"/>
        </w:rPr>
        <w:t xml:space="preserve">انظر إلى كتب واقرأ ترى عجبا</w:t>
      </w:r>
      <w:r>
        <w:rPr>
          <w:color w:val="ff0000"/>
        </w:rPr>
        <w:t xml:space="preserve">      </w:t>
      </w:r>
      <w:r>
        <w:rPr>
          <w:color w:val="ff0000"/>
        </w:rPr>
        <w:t xml:space="preserve">خطّ ابن مقلة في ترسيل</w:t>
      </w:r>
    </w:p>
    <w:p/>
    <w:p>
      <w:pPr/>
      <w:r>
        <w:rPr/>
        <w:t xml:space="preserve">وشعره رحمه الله كثير متداول بيد الناس. وفيما ذكرته كفاية.</w:t>
      </w:r>
    </w:p>
    <w:p/>
    <w:p>
      <w:pPr/>
      <w:r>
        <w:rPr/>
        <w:t xml:space="preserve">وللأديب الحصري وقد دخل عليه ابنه عبد العزيز، فاعتنقه وضمّه وهو ابن تسع سنين أو دونها، وقال يسمعه:</w:t>
      </w:r>
    </w:p>
    <w:p/>
    <w:p>
      <w:pPr>
        <w:jc w:val="center"/>
      </w:pPr>
      <w:r>
        <w:rPr>
          <w:color w:val="ff0000"/>
        </w:rPr>
        <w:t xml:space="preserve">عبد العزيز بنيّ</w:t>
      </w:r>
      <w:r>
        <w:rPr>
          <w:color w:val="ff0000"/>
        </w:rPr>
        <w:t xml:space="preserve">      </w:t>
      </w:r>
      <w:r>
        <w:rPr>
          <w:color w:val="ff0000"/>
        </w:rPr>
        <w:t xml:space="preserve">كلاه بالحفظ ربّه</w:t>
      </w:r>
    </w:p>
    <w:p/>
    <w:p>
      <w:pPr/>
      <w:r>
        <w:rPr/>
        <w:t xml:space="preserve">فقال الفتى:</w:t>
      </w:r>
    </w:p>
    <w:p/>
    <w:p>
      <w:pPr>
        <w:jc w:val="center"/>
      </w:pPr>
      <w:r>
        <w:rPr>
          <w:color w:val="ff0000"/>
        </w:rPr>
        <w:t xml:space="preserve">تقول لي النّفس كله</w:t>
      </w:r>
      <w:r>
        <w:rPr>
          <w:color w:val="ff0000"/>
        </w:rPr>
        <w:t xml:space="preserve">      </w:t>
      </w:r>
      <w:r>
        <w:rPr>
          <w:color w:val="ff0000"/>
        </w:rPr>
        <w:t xml:space="preserve">واشربه ممّا تحبّه</w:t>
      </w:r>
    </w:p>
    <w:p/>
    <w:p>
      <w:pPr/>
      <w:r>
        <w:rPr/>
        <w:t xml:space="preserve">ومات هذا الفتى منزوفا، سال دمه حتّى مات.</w:t>
      </w:r>
    </w:p>
    <w:p/>
    <w:p>
      <w:pPr/>
      <w:r>
        <w:rPr/>
        <w:t xml:space="preserve">ولأبيه فيه من كلامه في قطعة:</w:t>
      </w:r>
    </w:p>
    <w:p/>
    <w:p>
      <w:pPr>
        <w:jc w:val="center"/>
      </w:pPr>
      <w:r>
        <w:rPr>
          <w:color w:val="ff0000"/>
        </w:rPr>
        <w:t xml:space="preserve">مات من لو عاش عشرا</w:t>
      </w:r>
      <w:r>
        <w:rPr>
          <w:color w:val="ff0000"/>
        </w:rPr>
        <w:t xml:space="preserve">      </w:t>
      </w:r>
      <w:r>
        <w:rPr>
          <w:color w:val="ff0000"/>
        </w:rPr>
        <w:t xml:space="preserve">لروى العشرين وورّى</w:t>
      </w:r>
    </w:p>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أبو الحسن القروي المعروف بالحصري
</w:t>
      </w:r>
    </w:p>
    <w:p>
      <w:pPr/>
      <w:r>
        <w:rPr/>
        <w:t xml:space="preserve">علي بن عبد الغني أبو الحسن القروي المعروف بالحصري </w:t>
      </w:r>
    </w:p>
    <w:p/>
    <w:p>
      <w:pPr/>
      <w:r>
        <w:rPr/>
        <w:t xml:space="preserve">أديب رخيم الشعر حديد الهجو، دخل الأندلس وانتجع ملوكها وشعره كثير، وأدبه موفور.</w:t>
      </w:r>
    </w:p>
    <w:p/>
    <w:p>
      <w:pPr/>
      <w:r>
        <w:rPr/>
        <w:t xml:space="preserve">قال الحميدي: أنشدني أبو الحسن علي بن أحمد العابدي، قال: أنشدني علي بن عبد الغني لنفسه إلى أبي العباس النحوي البلنسي من كلمة طويلة وهي:</w:t>
      </w:r>
    </w:p>
    <w:p/>
    <w:p>
      <w:pPr>
        <w:jc w:val="center"/>
      </w:pPr>
      <w:r>
        <w:rPr>
          <w:color w:val="ff0000"/>
        </w:rPr>
        <w:t xml:space="preserve">قامت لأسقامي مقام طبيبها</w:t>
      </w:r>
      <w:r>
        <w:rPr>
          <w:color w:val="ff0000"/>
        </w:rPr>
        <w:t xml:space="preserve">      </w:t>
      </w:r>
      <w:r>
        <w:rPr>
          <w:color w:val="ff0000"/>
        </w:rPr>
        <w:t xml:space="preserve">ذكرى بلنسية وذكر أديبها</w:t>
      </w:r>
    </w:p>
    <w:p/>
    <w:p>
      <w:pPr>
        <w:jc w:val="center"/>
      </w:pPr>
      <w:r>
        <w:rPr>
          <w:color w:val="ff0000"/>
        </w:rPr>
        <w:t xml:space="preserve">حدثتني فشفيت منى لوعة</w:t>
      </w:r>
      <w:r>
        <w:rPr>
          <w:color w:val="ff0000"/>
        </w:rPr>
        <w:t xml:space="preserve">      </w:t>
      </w:r>
      <w:r>
        <w:rPr>
          <w:color w:val="ff0000"/>
        </w:rPr>
        <w:t xml:space="preserve">أمسيت محترق الحشا بلهيبها</w:t>
      </w:r>
    </w:p>
    <w:p/>
    <w:p>
      <w:pPr>
        <w:jc w:val="center"/>
      </w:pPr>
      <w:r>
        <w:rPr>
          <w:color w:val="ff0000"/>
        </w:rPr>
        <w:t xml:space="preserve">ما زلت أذكره ولكن زدتني</w:t>
      </w:r>
      <w:r>
        <w:rPr>
          <w:color w:val="ff0000"/>
        </w:rPr>
        <w:t xml:space="preserve">      </w:t>
      </w:r>
      <w:r>
        <w:rPr>
          <w:color w:val="ff0000"/>
        </w:rPr>
        <w:t xml:space="preserve">ذكراً وحسب النفس ذكر حبيبها</w:t>
      </w:r>
    </w:p>
    <w:p/>
    <w:p>
      <w:pPr>
        <w:jc w:val="center"/>
      </w:pPr>
      <w:r>
        <w:rPr>
          <w:color w:val="ff0000"/>
        </w:rPr>
        <w:t xml:space="preserve">أهوى بلنسية وما سبب الهوى</w:t>
      </w:r>
      <w:r>
        <w:rPr>
          <w:color w:val="ff0000"/>
        </w:rPr>
        <w:t xml:space="preserve">      </w:t>
      </w:r>
      <w:r>
        <w:rPr>
          <w:color w:val="ff0000"/>
        </w:rPr>
        <w:t xml:space="preserve">إلا أبو العباس أنس غريبها</w:t>
      </w:r>
    </w:p>
    <w:p/>
    <w:p>
      <w:pPr>
        <w:jc w:val="center"/>
      </w:pPr>
      <w:r>
        <w:rPr>
          <w:color w:val="ff0000"/>
        </w:rPr>
        <w:t xml:space="preserve">هب النسيم وما النسيم بطيب</w:t>
      </w:r>
      <w:r>
        <w:rPr>
          <w:color w:val="ff0000"/>
        </w:rPr>
        <w:t xml:space="preserve">      </w:t>
      </w:r>
      <w:r>
        <w:rPr>
          <w:color w:val="ff0000"/>
        </w:rPr>
        <w:t xml:space="preserve">حتى يشاب بطيبه وبطيبها</w:t>
      </w:r>
    </w:p>
    <w:p/>
    <w:p>
      <w:pPr>
        <w:jc w:val="center"/>
      </w:pPr>
      <w:r>
        <w:rPr>
          <w:color w:val="ff0000"/>
        </w:rPr>
        <w:t xml:space="preserve">آخى المعين على العدو بمسلق</w:t>
      </w:r>
      <w:r>
        <w:rPr>
          <w:color w:val="ff0000"/>
        </w:rPr>
        <w:t xml:space="preserve">      </w:t>
      </w:r>
      <w:r>
        <w:rPr>
          <w:color w:val="ff0000"/>
        </w:rPr>
        <w:t xml:space="preserve">أزرى بوائل في ذكاء خطيبها</w:t>
      </w:r>
    </w:p>
    <w:p/>
    <w:p>
      <w:pPr>
        <w:jc w:val="center"/>
      </w:pPr>
      <w:r>
        <w:rPr>
          <w:color w:val="ff0000"/>
        </w:rPr>
        <w:t xml:space="preserve">إذ قامت الهيجا فلولا نصره</w:t>
      </w:r>
      <w:r>
        <w:rPr>
          <w:color w:val="ff0000"/>
        </w:rPr>
        <w:t xml:space="preserve">      </w:t>
      </w:r>
      <w:r>
        <w:rPr>
          <w:color w:val="ff0000"/>
        </w:rPr>
        <w:t xml:space="preserve">ما كان يعرف ليثها من ذيبها</w:t>
      </w:r>
    </w:p>
    <w:p/>
    <w:p>
      <w:pPr>
        <w:jc w:val="center"/>
      </w:pPr>
      <w:r>
        <w:rPr>
          <w:color w:val="ff0000"/>
        </w:rPr>
        <w:t xml:space="preserve">غلب العواء على الزئير حمية</w:t>
      </w:r>
      <w:r>
        <w:rPr>
          <w:color w:val="ff0000"/>
        </w:rPr>
        <w:t xml:space="preserve">      </w:t>
      </w:r>
      <w:r>
        <w:rPr>
          <w:color w:val="ff0000"/>
        </w:rPr>
        <w:t xml:space="preserve">وخبا ضياء الشمس قبل مغيبها</w:t>
      </w:r>
    </w:p>
    <w:p/>
    <w:p>
      <w:pPr>
        <w:jc w:val="center"/>
      </w:pPr>
      <w:r>
        <w:rPr>
          <w:color w:val="ff0000"/>
        </w:rPr>
        <w:t xml:space="preserve">فأقام أحمد في مجادلة العدى</w:t>
      </w:r>
      <w:r>
        <w:rPr>
          <w:color w:val="ff0000"/>
        </w:rPr>
        <w:t xml:space="preserve">      </w:t>
      </w:r>
      <w:r>
        <w:rPr>
          <w:color w:val="ff0000"/>
        </w:rPr>
        <w:t xml:space="preserve">برهان تصديق على تكذيبها</w:t>
      </w:r>
    </w:p>
    <w:p/>
    <w:p>
      <w:pPr>
        <w:jc w:val="center"/>
      </w:pPr>
      <w:r>
        <w:rPr>
          <w:color w:val="ff0000"/>
        </w:rPr>
        <w:t xml:space="preserve">حتى تبيين فاضل من ناقص</w:t>
      </w:r>
      <w:r>
        <w:rPr>
          <w:color w:val="ff0000"/>
        </w:rPr>
        <w:t xml:space="preserve">      </w:t>
      </w:r>
      <w:r>
        <w:rPr>
          <w:color w:val="ff0000"/>
        </w:rPr>
        <w:t xml:space="preserve">وانقاد مخطئ حجة لمصيبها</w:t>
      </w:r>
    </w:p>
    <w:p/>
    <w:p>
      <w:pPr/>
      <w:r>
        <w:rPr/>
        <w:t xml:space="preserve">قال: وأخبرني أنه كان ضريراً وأنه دخل الأندلس بعد الخمسين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2026-07-26T04:35:26+03:00</dcterms:created>
  <dcterms:modified xsi:type="dcterms:W3CDTF">2026-07-26T04:35:26+03:00</dcterms:modified>
</cp:coreProperties>
</file>

<file path=docProps/custom.xml><?xml version="1.0" encoding="utf-8"?>
<Properties xmlns="http://schemas.openxmlformats.org/officeDocument/2006/custom-properties" xmlns:vt="http://schemas.openxmlformats.org/officeDocument/2006/docPropsVTypes"/>
</file>