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القاسم
</w:t>
      </w:r>
    </w:p>
    <w:p>
      <w:pPr>
        <w:jc w:val="start"/>
        <w:bidi/>
      </w:pPr>
      <w:r>
        <w:rPr>
          <w:rFonts w:ascii="arial" w:hAnsi="arial" w:eastAsia="arial" w:cs="arial"/>
          <w:sz w:val="28"/>
          <w:szCs w:val="28"/>
          <w:b w:val="1"/>
          <w:bCs w:val="1"/>
          <w:rtl/>
        </w:rPr>
        <w:t xml:space="preserve">ابن أبي القاسم
</w:t>
      </w:r>
    </w:p>
    <w:p>
      <w:pPr/>
      <w:r>
        <w:rPr/>
        <w:t xml:space="preserve">ابن أبي القاسم  علي بن محمد بن أبي القاسم بن محمد بن جعفر، من سلالة الهادي يحيى ابن الحسين: مفسر يماني، من مجتهدي الزيدية. صنف (تجريد الكشاف - خ) وأضاف إليه لطائف ودقائق، مجلدات في مكتبة خدا بخش. و (تفسيرا للقرآن) في ثمانية أجزاء، كما يقول الشوكاني، منها جزء في شستربتي (4195) أنجزه سنة 789 هـ ، وعاش عاكفا على إقراء الطلبة إلى آخر حياته. وكتب (رسالة) إلى تلميذه محمد بن إبراهيم، ابن الوزير (المتوفى سنة 840) كانت سببا لان يصنف ابن الوزير كتابه المشهور (العواصم والقواصم).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علي بن محمد بن أبي القاسم
</w:t>
      </w:r>
    </w:p>
    <w:p>
      <w:pPr/>
      <w:r>
        <w:rPr/>
        <w:t xml:space="preserve">السيد علي بن محمد بن أبي القاسم </w:t>
      </w:r>
    </w:p>
    <w:p/>
    <w:p>
      <w:pPr/>
      <w:r>
        <w:rPr/>
        <w:t xml:space="preserve">ابن محمد بن جعفر بن محمد بن الحسين بن أحمد بن يحيى بن عبد الله ابن يحيى بن الناصر بن الهادي يحيى بن الحسين العلامة الكبير مؤلف تجريد الكشاف التفسير المشهور وروي أن له تفسيرا حافلاً في ثمانية مجلدات ومن جملة تلامذته السيد العلامة محمد بن إبراهيم الوزير ولكنه لما اجتهد السيد محمد المذكور ورفض التقليد وتبحر في المعارف قام عليه صاحب الترجمة في جملة القائمين عليه وترسل عليه برسالة تدل على عدم إنصافه ومزيد تعصبه سامحه الله وأجاب السيد محمد عن هذه الرسالة بالعواصم والقواصم الكتاب المشهور الذي لم يؤلف في هذه الديار اليمنية مثله وهو في ثلاثة مجلدات كبار وكان صاحب الترجمة يقرئ الطلبة في جميع علوم الاجتهاد وفي الأمهات وسائر كتب التفسير ومات سنة 837 سبع وثلاثين وثمان مائة</w:t>
      </w:r>
    </w:p>
    <w:p>
      <w:pPr>
        <w:jc w:val="start"/>
        <w:bidi/>
      </w:pPr>
      <w:r>
        <w:rPr>
          <w:sz w:val="24"/>
          <w:szCs w:val="24"/>
          <w:b w:val="1"/>
          <w:bCs w:val="1"/>
          <w:rtl/>
        </w:rPr>
        <w:t xml:space="preserve">
البدر الطالع بمحاسن من بعد القرن السابع،(دار المعرفة - بيروت،0،ط 1،ج 1،ص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2026-07-23T19:44:34+03:00</dcterms:created>
  <dcterms:modified xsi:type="dcterms:W3CDTF">2026-07-23T19:44:34+03:00</dcterms:modified>
</cp:coreProperties>
</file>

<file path=docProps/custom.xml><?xml version="1.0" encoding="utf-8"?>
<Properties xmlns="http://schemas.openxmlformats.org/officeDocument/2006/custom-properties" xmlns:vt="http://schemas.openxmlformats.org/officeDocument/2006/docPropsVTypes"/>
</file>