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عامر
</w:t>
      </w:r>
    </w:p>
    <w:p>
      <w:pPr/>
      <w:r>
        <w:rPr/>
        <w:t xml:space="preserve">عمران بن عامر  عمران بن عامر بن حارثة، من الأزد: ملك جاهلي يماني. كان متوجا، من التبابعة، كاهنا، لم يكن في زمنه أعلم منه. عاش عمرا طويلا، وتنبأ بحوادث. وكانت عاصمة ملكه (مأرب) ومات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2026-07-27T10:28:39+03:00</dcterms:created>
  <dcterms:modified xsi:type="dcterms:W3CDTF">2026-07-27T10:28:39+03:00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