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
</w:t>
      </w:r>
    </w:p>
    <w:p>
      <w:pPr/>
      <w:r>
        <w:rPr/>
        <w:t xml:space="preserve">عمرو  عمرو (غير منسوب): جد. بنوه بطن من بين صخر، من جذام، من القحطانية. كانت مساكنهم بصرخد من بلاد الشام.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2026-07-27T08:19:23+03:00</dcterms:created>
  <dcterms:modified xsi:type="dcterms:W3CDTF">2026-07-27T08:19:23+03:00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