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عمرو بن مازن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عمرو بن مازن
</w:t>
      </w:r>
    </w:p>
    <w:p>
      <w:pPr/>
      <w:r>
        <w:rPr/>
        <w:t xml:space="preserve">عمرو بن مازن  عمرو بن مازن بن الأزد، من قحطان: جد جاهلي. بنوه الغسانيون.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85)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2026-07-27T00:51:59+03:00</dcterms:created>
  <dcterms:modified xsi:type="dcterms:W3CDTF">2026-07-27T00:51:59+03:00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