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امرئ القيس
</w:t>
      </w:r>
    </w:p>
    <w:p>
      <w:pPr/>
      <w:r>
        <w:rPr/>
        <w:t xml:space="preserve">عوف بن امرئ القيس  عوف بن امرئ القيس بن بهثة، من سليم، من قيس عيلان: جد جاهلي. تفرع نسله عن ابنيه (مالك) و (سماك).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2026-07-27T14:09:51+03:00</dcterms:created>
  <dcterms:modified xsi:type="dcterms:W3CDTF">2026-07-27T14:09:51+03:00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