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البناني
</w:t>
      </w:r>
    </w:p>
    <w:p>
      <w:pPr/>
      <w:r>
        <w:rPr/>
        <w:t xml:space="preserve">البناني  فتح الله بن أبي بكر بن محمد بن عبد الله بن محمد بن عبد السلام، أبو الفضل البناني: فقيه مالكي شاذلي، من علماء المتصوفة، له اشتغال بالتراجم. من أهل الرباط (بالمغرب) مولده ووفاته بها. وأصله من فاس. من كتبه (المجد الشامخ فيمن اجتمعت بهم من أعيان المشايخ - خ) عند الفقيه محمد التطواني، في سلا، و (إتحاف أهل العناية الربانية - ط) و (رفد القاري بما ينبغي تقديمه عند افتتاح صحيح البخاري - ط) و (تحفة أهل الاصطفاء في مقدمة فتح الشفاء - ط). ولتلميذه محمد بن أحمد سباطة، كتاب (الفتح الرباني في التعريف بالشيخ فتح الله بن أبي بكر البناني - خ) انظر الكلام عليه في المصادر.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2026-07-27T08:19:31+03:00</dcterms:created>
  <dcterms:modified xsi:type="dcterms:W3CDTF">2026-07-27T08:19:31+03:00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