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أحمد بن علي بن محمد أبو جعفر ابن الجارود: من حفاظ الحديث، من أهل اصبهان له ’’المسند) و (الشيوخ’’ قال أبو نعيم: علامة بالحديث متقن صحيح الكتابة.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ابن الجارود
</w:t>
      </w:r>
    </w:p>
    <w:p>
      <w:pPr/>
      <w:r>
        <w:rPr/>
        <w:t xml:space="preserve">الحافظ ابن الجارود أحمد بن علي بن محمد بن الجارود الحافظ، رحل وطوف وصنف التصانيف وحدث، وتوفي سنة تسع وثمانين ومائتين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الحافظ المتقن، صاحب التصانيف، أبو جعفر أحمد بن علي بن محمد بن الجارود الأصبهاني. له رحلة وهمة، ومعرفة تامة. حدث عن: أبي سعيد الأشج، وعمر بن شبة، وهارون بن إسحاق، وأحمد بن الفرات، وطبقتهم.</w:t>
      </w:r>
    </w:p>
    <w:p/>
    <w:p>
      <w:pPr/>
      <w:r>
        <w:rPr/>
        <w:t xml:space="preserve">وعنه: أبو إسحاق حمزة، والطبراني، وأبو الشيخ، وعبد الرحمن بن محمد بن سياه، وأهل أصبهان.</w:t>
      </w:r>
    </w:p>
    <w:p/>
    <w:p>
      <w:pPr/>
      <w:r>
        <w:rPr/>
        <w:t xml:space="preserve">توفي سنة تسع وتسعين ومائتين. وقيل: قبلها بعام.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</w:t>
      </w:r>
    </w:p>
    <w:p/>
    <w:p>
      <w:pPr/>
      <w:r>
        <w:rPr/>
        <w:t xml:space="preserve">الإمام الحافظ، أبو جعفر، أحمد بن علي بن محمد بن الجارود الأصبهاني، الرحال المصنف.</w:t>
      </w:r>
    </w:p>
    <w:p/>
    <w:p>
      <w:pPr/>
      <w:r>
        <w:rPr/>
        <w:t xml:space="preserve">روى عن: أبي سعيد الأشج، وعمر بن شبة، وهارون بن إسحاق، وأحمد بن الفرات، وخلق من الأصبهانيين.</w:t>
      </w:r>
    </w:p>
    <w:p/>
    <w:p>
      <w:pPr/>
      <w:r>
        <w:rPr/>
        <w:t xml:space="preserve">وعني بهذا الشأن.</w:t>
      </w:r>
    </w:p>
    <w:p/>
    <w:p>
      <w:pPr/>
      <w:r>
        <w:rPr/>
        <w:t xml:space="preserve">روى عنه: أبو إسحاق بن حمزة، والطبراني، وأبو الشيخ، وعبد الرحمن بن محمد بن سياه، وغيرهم.</w:t>
      </w:r>
    </w:p>
    <w:p/>
    <w:p>
      <w:pPr/>
      <w:r>
        <w:rPr/>
        <w:t xml:space="preserve">مات في سنة تسعٍ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2026-07-23T13:37:32+03:00</dcterms:created>
  <dcterms:modified xsi:type="dcterms:W3CDTF">2026-07-23T13:37:32+03:00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