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ابن الورد الزاهد
</w:t>
      </w:r>
    </w:p>
    <w:p>
      <w:pPr>
        <w:jc w:val="start"/>
        <w:bidi/>
      </w:pPr>
      <w:r>
        <w:rPr>
          <w:rFonts w:ascii="arial" w:hAnsi="arial" w:eastAsia="arial" w:cs="arial"/>
          <w:sz w:val="28"/>
          <w:szCs w:val="28"/>
          <w:b w:val="1"/>
          <w:bCs w:val="1"/>
          <w:rtl/>
        </w:rPr>
        <w:t xml:space="preserve">أبو الحسن ابن الورد الزاهد
</w:t>
      </w:r>
    </w:p>
    <w:p>
      <w:pPr/>
      <w:r>
        <w:rPr/>
        <w:t xml:space="preserve">أبو الحسن ابن الورد الزاهد محمد بن محمد بن عيسى أبو الحسن البغداذي المعروف بابن أبي الورد جده عيسى مولى سعيد بن العاص مولى عتاقة صحب محمد هذا بشر الحافي وسرى السقطي والحرث المحاسبي وأسند الحديث عن الهيثم بن القسم وغيره، وروى عنه عبد الله بن محمد البغوي ولم يزل مشهورا بالزهد والورع والخلوة، توفي سنة ثلاث وستين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2026-07-27T12:40:48+03:00</dcterms:created>
  <dcterms:modified xsi:type="dcterms:W3CDTF">2026-07-27T12:40:48+03:00</dcterms:modified>
</cp:coreProperties>
</file>

<file path=docProps/custom.xml><?xml version="1.0" encoding="utf-8"?>
<Properties xmlns="http://schemas.openxmlformats.org/officeDocument/2006/custom-properties" xmlns:vt="http://schemas.openxmlformats.org/officeDocument/2006/docPropsVTypes"/>
</file>