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السبتي المالكي
</w:t>
      </w:r>
    </w:p>
    <w:p>
      <w:pPr>
        <w:jc w:val="start"/>
        <w:bidi/>
      </w:pPr>
      <w:r>
        <w:rPr>
          <w:rFonts w:ascii="arial" w:hAnsi="arial" w:eastAsia="arial" w:cs="arial"/>
          <w:sz w:val="28"/>
          <w:szCs w:val="28"/>
          <w:b w:val="1"/>
          <w:bCs w:val="1"/>
          <w:rtl/>
        </w:rPr>
        <w:t xml:space="preserve">أبو الطيب السبتي المالكي
</w:t>
      </w:r>
    </w:p>
    <w:p>
      <w:pPr/>
      <w:r>
        <w:rPr/>
        <w:t xml:space="preserve">أبو الطيب السبتي المالكي محمد بن إبراهيم بن محمد بن أبي بكر أبو الطيب السبتي المالكي نزيل قوص، كان من العلماء العاملين الفقهاء الفضلاء الأدباء، سمع من الحافظ أبي يعقوب يوسف بن موسى وقرأ عليه جملة من التهذيب للبراذعي وجملة من مذهب مالك بسبتة وقرأ النحو بها على الأستاذ عبد الله بن أحمد بن عبيد الله بن محمد بن أبي الربيع قرأ عليه شرح الإيضاح وغيره وكتاب سيبويه، وقدم قوص وسمع بها من العلامة تقي الدين ابن دقيق العيد وكتب بخطه سيبويه وشرح ابن أبي الربيع للإيضاح واختصره في مجلد وكتب شرح المحصول للقرافي وكتبا كثيرة وكان يعرف الهندسة والهيئة وعلوما غيرهما، وأقام بقوص سنين كثيرة ووقف كتبه بخزانة بالجامع وكان ورعا، قال الفاضل كمال الدين جعفر الأدفوي: واشتغل عليه بقوص طلبتها في النحو وغيره، وتوفي بقوص سنة خمس وتسعين وست ماية وبني حوض سبيل ظاهر قوص ووقف عليه وقفا، وقال الشيخ أثير الدين أبو حيان: اجتمعت به في قوص وقال لو وجدت بالقاهرة رغيفين ما خرجت منها، وهو الذي أدخل شرح ابن أبي الربيع إلى مصر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2026-07-27T12:40:43+03:00</dcterms:created>
  <dcterms:modified xsi:type="dcterms:W3CDTF">2026-07-27T12:40:43+03:00</dcterms:modified>
</cp:coreProperties>
</file>

<file path=docProps/custom.xml><?xml version="1.0" encoding="utf-8"?>
<Properties xmlns="http://schemas.openxmlformats.org/officeDocument/2006/custom-properties" xmlns:vt="http://schemas.openxmlformats.org/officeDocument/2006/docPropsVTypes"/>
</file>