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جمال الدين ابن تاج الملوك
</w:t>
      </w:r>
    </w:p>
    <w:p>
      <w:pPr>
        <w:jc w:val="start"/>
        <w:bidi/>
      </w:pPr>
      <w:r>
        <w:rPr>
          <w:rFonts w:ascii="arial" w:hAnsi="arial" w:eastAsia="arial" w:cs="arial"/>
          <w:sz w:val="28"/>
          <w:szCs w:val="28"/>
          <w:b w:val="1"/>
          <w:bCs w:val="1"/>
          <w:rtl/>
        </w:rPr>
        <w:t xml:space="preserve">الملك جمال الدين ابن تاج الملوك
</w:t>
      </w:r>
    </w:p>
    <w:p>
      <w:pPr/>
      <w:r>
        <w:rPr/>
        <w:t xml:space="preserve">الملك جمال الدين ابن تاج الملوك محمد بن بوري بن طغتكين الملك جمال الدين أبو المظفر تاج الملوك صاحب دمشق، ولاه أبوه بعلبك وتسلم دمشق لما قتل أخوه وكان سيئ السيرة، مات سنة أربع وثلثين وخمس ماية في شعبان ولم تطل مدته.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2026-07-27T17:07:32+03:00</dcterms:created>
  <dcterms:modified xsi:type="dcterms:W3CDTF">2026-07-27T17:07:32+03:00</dcterms:modified>
</cp:coreProperties>
</file>

<file path=docProps/custom.xml><?xml version="1.0" encoding="utf-8"?>
<Properties xmlns="http://schemas.openxmlformats.org/officeDocument/2006/custom-properties" xmlns:vt="http://schemas.openxmlformats.org/officeDocument/2006/docPropsVTypes"/>
</file>