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الكوفي
</w:t>
      </w:r>
    </w:p>
    <w:p>
      <w:pPr>
        <w:jc w:val="start"/>
        <w:bidi/>
      </w:pPr>
      <w:r>
        <w:rPr>
          <w:rFonts w:ascii="arial" w:hAnsi="arial" w:eastAsia="arial" w:cs="arial"/>
          <w:sz w:val="28"/>
          <w:szCs w:val="28"/>
          <w:b w:val="1"/>
          <w:bCs w:val="1"/>
          <w:rtl/>
        </w:rPr>
        <w:t xml:space="preserve">الكوفي
</w:t>
      </w:r>
    </w:p>
    <w:p>
      <w:pPr/>
      <w:r>
        <w:rPr/>
        <w:t xml:space="preserve">الكوفي محمد بن جحادة الكوفي أحد الأيمة، روى عن أنس وأبي حازم الأشجعي وأبي صالح السمان وأبي صالح باذام ورجاء بن حيوة، وثقه العجلي وأبو حاتم، وكان من فضلاء الكوفة وروى له الجماعة، وتوفي سنة إحدى وثلثين وماية.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جحادة
</w:t>
      </w:r>
    </w:p>
    <w:p>
      <w:pPr/>
      <w:r>
        <w:rPr/>
        <w:t xml:space="preserve">محمد بن جحادة الكوفي، أحد الأئمة الثقات.</w:t>
      </w:r>
    </w:p>
    <w:p/>
    <w:p>
      <w:pPr/>
      <w:r>
        <w:rPr/>
        <w:t xml:space="preserve">حدث عن: أنس بن مالك بأحاديث لكنها من رواية يحيى بن عقبة بن أبي العيزار عنه وحدث عن: أبيه، وأبي صالح السمان، وأبي صالح باذام، وعطاء ابن أبي رباح، ورجاء بن حيوة، والحسن، وبكر المزني، وأبي الجوزاء الربعي، وعمرو بن دينار، وأبي الزبير، ونافع، وعمرو بن شعيب، وأبي حازم الأشجعي، وعطيه العوفي، وسليمان بن بريد، وطلحة بن مصرف، وجماعة جمع الطبراني حديث محمد بن جحادة سمعناه.</w:t>
      </w:r>
    </w:p>
    <w:p/>
    <w:p>
      <w:pPr/>
      <w:r>
        <w:rPr/>
        <w:t xml:space="preserve">حدث عنه: شعبة، وزهير بن معاوية، وسفيان بن عيينة، وعبد الوارث، وابنه إسماعيل بن محمد، وأبو حفص الأبار، وزياد البكائي، وداود بن الزبرقان، وشريك، وعبد الحكيم بن منصور، وخلق.</w:t>
      </w:r>
    </w:p>
    <w:p/>
    <w:p>
      <w:pPr/>
      <w:r>
        <w:rPr/>
        <w:t xml:space="preserve">وثقه أحمد بن حنبل، وأبو حاتم الرازي، وكان من الفضلاء الصلحاء. توفي: بطريق مكة في شهر رمضان سنة إحدى وثلاثين ومائة.</w:t>
      </w:r>
    </w:p>
    <w:p/>
    <w:p>
      <w:pPr/>
      <w:r>
        <w:rPr/>
        <w:t xml:space="preserve">قرأت على إسحاق الأسدي، أخبركم ابن خليل، أنبأنا خليل بن بدر، أنبأنا أبو علي المقرىء، أنبأنا أبو نعيم حدثنا الطبراني، حدثنا العباس بن الربيع بن ثعلب حدثني أبي حدثنا يحيى بن عقبة، عن محمد بن جحادة، عن أنس قال سئل رسول الله -صلى الله عليه وسلم-، عن القبلة للصائم قال: ’’لا بأس بها، إنما هي ريحانة يشمها’’ والله أعلم.</w:t>
      </w:r>
    </w:p>
    <w:p>
      <w:pPr>
        <w:jc w:val="start"/>
        <w:bidi/>
      </w:pPr>
      <w:r>
        <w:rPr>
          <w:sz w:val="24"/>
          <w:szCs w:val="24"/>
          <w:b w:val="1"/>
          <w:bCs w:val="1"/>
          <w:rtl/>
        </w:rPr>
        <w:t xml:space="preserve">
سير أعلام النبلاء،(دار الحديث- القاهرة،2006،ط 0،ج 6،ص 309)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جحادة، الكوفي 
</w:t>
      </w:r>
    </w:p>
    <w:p>
      <w:pPr/>
      <w:r>
        <w:rPr/>
        <w:t xml:space="preserve">محمد بن جحادة، الكوفي. </w:t>
      </w:r>
    </w:p>
    <w:p/>
    <w:p>
      <w:pPr/>
      <w:r>
        <w:rPr/>
        <w:t xml:space="preserve">عن الحسن، والحكم، وطلحة بن مصرف.</w:t>
      </w:r>
    </w:p>
    <w:p/>
    <w:p>
      <w:pPr/>
      <w:r>
        <w:rPr/>
        <w:t xml:space="preserve">روى عنه: الثوري، وشعبة، وعبد الوارث.</w:t>
      </w:r>
    </w:p>
    <w:p/>
    <w:p>
      <w:pPr/>
      <w:r>
        <w:rPr/>
        <w:t xml:space="preserve">وقال حصين بن نمير: هو الإيامي.</w:t>
      </w:r>
    </w:p>
    <w:p/>
    <w:p>
      <w:pPr/>
      <w:r>
        <w:rPr/>
        <w:t xml:space="preserve">سمع أبا صالح بعد ما كبر.</w:t>
      </w:r>
    </w:p>
    <w:p/>
    <w:p>
      <w:pPr/>
      <w:r>
        <w:rPr/>
        <w:t xml:space="preserve">قال ابن معين: هو الأودي.</w:t>
      </w:r>
    </w:p>
    <w:p>
      <w:pPr>
        <w:jc w:val="start"/>
        <w:bidi/>
      </w:pPr>
      <w:r>
        <w:rPr>
          <w:sz w:val="24"/>
          <w:szCs w:val="24"/>
          <w:b w:val="1"/>
          <w:bCs w:val="1"/>
          <w:rtl/>
        </w:rPr>
        <w:t xml:space="preserve">
التاريخ الكبير،(دائرة المعارف العثمانية، حيدر آباد - الدكن،0،ط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جحادة الكوفي
</w:t>
      </w:r>
    </w:p>
    <w:p>
      <w:pPr/>
      <w:r>
        <w:rPr/>
        <w:t xml:space="preserve">محمد بن جحادة الكوفي </w:t>
      </w:r>
    </w:p>
    <w:p/>
    <w:p>
      <w:pPr/>
      <w:r>
        <w:rPr/>
        <w:t xml:space="preserve">عن أنس وطائفة وعنه شعبة وعبد الوارث ثقة صالح مات 13 ع </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2026-07-27T09:56:25+03:00</dcterms:created>
  <dcterms:modified xsi:type="dcterms:W3CDTF">2026-07-27T09:56:25+03:00</dcterms:modified>
</cp:coreProperties>
</file>

<file path=docProps/custom.xml><?xml version="1.0" encoding="utf-8"?>
<Properties xmlns="http://schemas.openxmlformats.org/officeDocument/2006/custom-properties" xmlns:vt="http://schemas.openxmlformats.org/officeDocument/2006/docPropsVTypes"/>
</file>