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الأصبهاني
</w:t>
      </w:r>
    </w:p>
    <w:p>
      <w:pPr/>
      <w:r>
        <w:rPr/>
        <w:t xml:space="preserve">أبو طالب الأصبهاني محمد بن الحسن بن محمد القزويني أبو طالب الثقفي أخو جلال الدين أبي العلاء على بن الحسن من أهل أصبهان، قال ابن الساعي: مولده في سابع عشر صفر سنة خمس وسبعين وخمس ماية، أورد له</w:t>
      </w:r>
    </w:p>
    <w:p/>
    <w:p>
      <w:pPr>
        <w:jc w:val="center"/>
      </w:pPr>
      <w:r>
        <w:rPr>
          <w:color w:val="ff0000"/>
        </w:rPr>
        <w:t xml:space="preserve">بؤسى لدنيا أصبحت غدارة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صار مغرورا بزينتها هلك</w:t>
      </w:r>
    </w:p>
    <w:p/>
    <w:p>
      <w:pPr>
        <w:jc w:val="center"/>
      </w:pPr>
      <w:r>
        <w:rPr>
          <w:color w:val="ff0000"/>
        </w:rPr>
        <w:t xml:space="preserve">من رام فيها العيش غير مكدر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فليطلبا سقفا سوى هذا الفلك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أخدوده شربت كؤوس عقار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ولحاظه فترت لفرط خمار</w:t>
      </w:r>
    </w:p>
    <w:p/>
    <w:p>
      <w:pPr>
        <w:jc w:val="center"/>
      </w:pPr>
      <w:r>
        <w:rPr>
          <w:color w:val="ff0000"/>
        </w:rPr>
        <w:t xml:space="preserve">وكأنها والخط يسري فوقها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ليل يدب على أديم نهار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2026-07-27T13:42:09+03:00</dcterms:created>
  <dcterms:modified xsi:type="dcterms:W3CDTF">2026-07-27T13:42:09+03:00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