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الحناط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الحناط
</w:t>
      </w:r>
    </w:p>
    <w:p>
      <w:pPr/>
      <w:r>
        <w:rPr/>
        <w:t xml:space="preserve">الحناط محمد بن سليمان أبو عبد الله ابن الحناظ الرعيني الأديب شاعر الأندلسي، كان ينادي أبا عامر بن شهيد، توفي بعد العشرين والأربع ماية، ومن شعره.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2026-07-27T11:29:41+03:00</dcterms:created>
  <dcterms:modified xsi:type="dcterms:W3CDTF">2026-07-27T11:29:41+03:00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