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البيكندي البلخي محمد بن علي بن طرخان البيكندي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البيكندي البلخي محمد بن علي بن طرخان البيكندي البلخي
</w:t>
      </w:r>
    </w:p>
    <w:p>
      <w:pPr/>
      <w:r>
        <w:rPr/>
        <w:t xml:space="preserve">البيكندي البلخي محمد بن علي بن طرخان البيكندي البلخي أكثر الترحال وتوفي سنة ثمان وتسعين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البيكندي
</w:t>
      </w:r>
    </w:p>
    <w:p>
      <w:pPr/>
      <w:r>
        <w:rPr/>
        <w:t xml:space="preserve">البيكندي 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</w:t>
      </w:r>
    </w:p>
    <w:p/>
    <w:p>
      <w:pPr/>
      <w:r>
        <w:rPr/>
        <w:t xml:space="preserve">الحافظ، أبو بكر، وأبو عبد الله، محمد بن علي بن طرخان بن جباش البلخي ثم البيكندي.</w:t>
      </w:r>
    </w:p>
    <w:p/>
    <w:p>
      <w:pPr/>
      <w:r>
        <w:rPr/>
        <w:t xml:space="preserve">سمع: قتيبة، ولويناً، وهشام بن عمار، وطبقتهم.</w:t>
      </w:r>
    </w:p>
    <w:p/>
    <w:p>
      <w:pPr/>
      <w:r>
        <w:rPr/>
        <w:t xml:space="preserve">وكان واسع الرحلة.</w:t>
      </w:r>
    </w:p>
    <w:p/>
    <w:p>
      <w:pPr/>
      <w:r>
        <w:rPr/>
        <w:t xml:space="preserve">ذكره ابن ماكولا، وقال: كان حافظاً، حسن التصنيف.</w:t>
      </w:r>
    </w:p>
    <w:p/>
    <w:p>
      <w:pPr/>
      <w:r>
        <w:rPr/>
        <w:t xml:space="preserve">روى عنه: ابنه أبو بكر، والحسن بن علي الطوسي، وأبو حرب محمد بن أحمد الحافظ، وجماعة.</w:t>
      </w:r>
    </w:p>
    <w:p/>
    <w:p>
      <w:pPr/>
      <w:r>
        <w:rPr/>
        <w:t xml:space="preserve">مات في رجب سنة ثمانٍ وتسعين ومئتين، وعاش سبعاً وسبعين سنة. نقله أبو القاسم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2026-07-24T23:40:26+03:00</dcterms:created>
  <dcterms:modified xsi:type="dcterms:W3CDTF">2026-07-24T23:40:26+03:00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