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الفتوح الكاتب
</w:t>
      </w:r>
    </w:p>
    <w:p>
      <w:pPr>
        <w:jc w:val="start"/>
        <w:bidi/>
      </w:pPr>
      <w:r>
        <w:rPr>
          <w:rFonts w:ascii="arial" w:hAnsi="arial" w:eastAsia="arial" w:cs="arial"/>
          <w:sz w:val="28"/>
          <w:szCs w:val="28"/>
          <w:b w:val="1"/>
          <w:bCs w:val="1"/>
          <w:rtl/>
        </w:rPr>
        <w:t xml:space="preserve">أبو الفتوح الكاتب
</w:t>
      </w:r>
    </w:p>
    <w:p>
      <w:pPr/>
      <w:r>
        <w:rPr/>
        <w:t xml:space="preserve">أبو الفتوح الكاتب محمد بن معاوية بن الفضل بن عبيد الله أبو الفتوح الكاتب الأصبهاني، قدم بغداذ واستوطنها وحدث بها عن أبيه وعن أبي عبد الله القاسم بن الفضل بن أحمد الثقفي وأبي الفتح أحمد بن محمد الحداد، سمع منه أبو بكر بن كامل وأبو محمد بن الخشاب سنة ثمان وأربعين وخمس مائة، قال ابن الخشاب: شيخ لا بأس به، مولده سنة سبع وسبعين وأربع مائة ووفاته... </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2026-07-27T08:44:05+03:00</dcterms:created>
  <dcterms:modified xsi:type="dcterms:W3CDTF">2026-07-27T08:44:05+03:00</dcterms:modified>
</cp:coreProperties>
</file>

<file path=docProps/custom.xml><?xml version="1.0" encoding="utf-8"?>
<Properties xmlns="http://schemas.openxmlformats.org/officeDocument/2006/custom-properties" xmlns:vt="http://schemas.openxmlformats.org/officeDocument/2006/docPropsVTypes"/>
</file>