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إبرة الحنبلي
</w:t>
      </w:r>
    </w:p>
    <w:p>
      <w:pPr>
        <w:jc w:val="start"/>
        <w:bidi/>
      </w:pPr>
      <w:r>
        <w:rPr>
          <w:rFonts w:ascii="arial" w:hAnsi="arial" w:eastAsia="arial" w:cs="arial"/>
          <w:sz w:val="28"/>
          <w:szCs w:val="28"/>
          <w:b w:val="1"/>
          <w:bCs w:val="1"/>
          <w:rtl/>
        </w:rPr>
        <w:t xml:space="preserve">ابن إبرة الحنبلي
</w:t>
      </w:r>
    </w:p>
    <w:p>
      <w:pPr/>
      <w:r>
        <w:rPr/>
        <w:t xml:space="preserve">ابن إبرة الحنبلي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إبرة الحنبلي
</w:t>
      </w:r>
    </w:p>
    <w:p>
      <w:pPr/>
      <w:r>
        <w:rPr/>
        <w:t xml:space="preserve">ابن إبرة الحنبلي أحمد بن إبراهيم أبو بكر الأصبهاني الفقيه الحنبلي المعروف بابن إبرة، كان موصوفا بالزهد والورع، حدث عن أبي بكر القطيعي وروى عنه الشريف عبد الخالق بن عيسى، توفي سنة أربع عشرة وأربع مائة وكان يخضب بالحناء.</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2026-07-27T11:04:34+03:00</dcterms:created>
  <dcterms:modified xsi:type="dcterms:W3CDTF">2026-07-27T11:04:34+03:00</dcterms:modified>
</cp:coreProperties>
</file>

<file path=docProps/custom.xml><?xml version="1.0" encoding="utf-8"?>
<Properties xmlns="http://schemas.openxmlformats.org/officeDocument/2006/custom-properties" xmlns:vt="http://schemas.openxmlformats.org/officeDocument/2006/docPropsVTypes"/>
</file>