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الخضر بن الحسن بن محمد، أبو طاهر الجواليقي
</w:t>
      </w:r>
    </w:p>
    <w:p>
      <w:pPr>
        <w:jc w:val="start"/>
        <w:bidi/>
      </w:pPr>
      <w:r>
        <w:rPr>
          <w:rFonts w:ascii="arial" w:hAnsi="arial" w:eastAsia="arial" w:cs="arial"/>
          <w:sz w:val="28"/>
          <w:szCs w:val="28"/>
          <w:b w:val="1"/>
          <w:bCs w:val="1"/>
          <w:rtl/>
        </w:rPr>
        <w:t xml:space="preserve">والد أبي منصور موهوب الجواليقي
</w:t>
      </w:r>
    </w:p>
    <w:p>
      <w:pPr/>
      <w:r>
        <w:rPr/>
        <w:t xml:space="preserve">والد أبي منصور موهوب الجواليقي أحمد بن محمد بن الخضر بن الحسن بن محمد أبو طاهر الجواليقي البغداذي والد أبي منصور موهوب اللغوي. سمع عبد الملك بن محمد بن بشران وحدث باليسير، روى عنه عبد الوهاب الأنماطي. توفي فجأة سنة إحدى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2026-07-23T18:42:44+03:00</dcterms:created>
  <dcterms:modified xsi:type="dcterms:W3CDTF">2026-07-23T18:42:44+03:00</dcterms:modified>
</cp:coreProperties>
</file>

<file path=docProps/custom.xml><?xml version="1.0" encoding="utf-8"?>
<Properties xmlns="http://schemas.openxmlformats.org/officeDocument/2006/custom-properties" xmlns:vt="http://schemas.openxmlformats.org/officeDocument/2006/docPropsVTypes"/>
</file>