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سميكة الشافعي
</w:t>
      </w:r>
    </w:p>
    <w:p>
      <w:pPr>
        <w:jc w:val="start"/>
        <w:bidi/>
      </w:pPr>
      <w:r>
        <w:rPr>
          <w:rFonts w:ascii="arial" w:hAnsi="arial" w:eastAsia="arial" w:cs="arial"/>
          <w:sz w:val="28"/>
          <w:szCs w:val="28"/>
          <w:b w:val="1"/>
          <w:bCs w:val="1"/>
          <w:rtl/>
        </w:rPr>
        <w:t xml:space="preserve">ابن سميكة الشافعي
</w:t>
      </w:r>
    </w:p>
    <w:p>
      <w:pPr/>
      <w:r>
        <w:rPr/>
        <w:t xml:space="preserve">ابن سميكة الشافعي أحمد بن محمد بن محمد بن أحمد بن الحسن بن يحيى بن عبد الجبار بن سميكة الشافعي أبو نصر ابن أبي طالب البغداذي من أولاد المحدثين؛ كان أحد وكلاء المقتدي على الطعام، سمع الحسن بن أحمد بن شاذان وحدث باليسير. توفي سنة ثلاث وتسعين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2026-07-27T13:15:36+03:00</dcterms:created>
  <dcterms:modified xsi:type="dcterms:W3CDTF">2026-07-27T13:15:36+03:00</dcterms:modified>
</cp:coreProperties>
</file>

<file path=docProps/custom.xml><?xml version="1.0" encoding="utf-8"?>
<Properties xmlns="http://schemas.openxmlformats.org/officeDocument/2006/custom-properties" xmlns:vt="http://schemas.openxmlformats.org/officeDocument/2006/docPropsVTypes"/>
</file>