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الأدلم المري
</w:t>
      </w:r>
    </w:p>
    <w:p>
      <w:pPr>
        <w:jc w:val="start"/>
        <w:bidi/>
      </w:pPr>
      <w:r>
        <w:rPr>
          <w:rFonts w:ascii="arial" w:hAnsi="arial" w:eastAsia="arial" w:cs="arial"/>
          <w:sz w:val="28"/>
          <w:szCs w:val="28"/>
          <w:b w:val="1"/>
          <w:bCs w:val="1"/>
          <w:rtl/>
        </w:rPr>
        <w:t xml:space="preserve">الأدلم المري
</w:t>
      </w:r>
    </w:p>
    <w:p>
      <w:pPr/>
      <w:r>
        <w:rPr/>
        <w:t xml:space="preserve">الأدلم المري داود بن سلم.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الأدلم المري
</w:t>
      </w:r>
    </w:p>
    <w:p>
      <w:pPr/>
      <w:r>
        <w:rPr/>
        <w:t xml:space="preserve">الأدلم المري داود بن سلم، الأدلم مولى بني تيم بن مرة، شاعر من أهل المدينة. قدم على حرب بن خالد بن يزيد بن معاوية، ومدحه. وله مدائح مستحسنة مستفيضة، له في قثم بن العباس فيما ذكره الزبير بن بكار: </w:t>
      </w:r>
    </w:p>
    <w:p/>
    <w:p>
      <w:pPr>
        <w:jc w:val="center"/>
      </w:pPr>
      <w:r>
        <w:rPr>
          <w:color w:val="ff0000"/>
        </w:rPr>
        <w:t xml:space="preserve">كما صارخ بك من راج وصارخة</w:t>
      </w:r>
      <w:r>
        <w:rPr>
          <w:color w:val="ff0000"/>
        </w:rPr>
        <w:t xml:space="preserve">      </w:t>
      </w:r>
      <w:r>
        <w:rPr>
          <w:color w:val="ff0000"/>
        </w:rPr>
        <w:t xml:space="preserve">تدعوك يا قثم الخيرات يا قثم</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يكاد يعلقه عرفان راحته</w:t>
      </w:r>
      <w:r>
        <w:rPr>
          <w:color w:val="ff0000"/>
        </w:rPr>
        <w:t xml:space="preserve">      </w:t>
      </w:r>
      <w:r>
        <w:rPr>
          <w:color w:val="ff0000"/>
        </w:rPr>
        <w:t xml:space="preserve">ركن الحطيم إذا ما جاء يستلم</w:t>
      </w:r>
    </w:p>
    <w:p/>
    <w:p>
      <w:pPr>
        <w:jc w:val="center"/>
      </w:pPr>
      <w:r>
        <w:rPr>
          <w:color w:val="ff0000"/>
        </w:rPr>
        <w:t xml:space="preserve">إذا رأته قريش قال قائلها</w:t>
      </w:r>
      <w:r>
        <w:rPr>
          <w:color w:val="ff0000"/>
        </w:rPr>
        <w:t xml:space="preserve">      </w:t>
      </w:r>
      <w:r>
        <w:rPr>
          <w:color w:val="ff0000"/>
        </w:rPr>
        <w:t xml:space="preserve">إلى مكارم هذا ينتهي الكرم</w:t>
      </w:r>
    </w:p>
    <w:p/>
    <w:p>
      <w:pPr>
        <w:jc w:val="center"/>
      </w:pPr>
      <w:r>
        <w:rPr>
          <w:color w:val="ff0000"/>
        </w:rPr>
        <w:t xml:space="preserve">هذا الذي لم يضع للملك حرمته</w:t>
      </w:r>
      <w:r>
        <w:rPr>
          <w:color w:val="ff0000"/>
        </w:rPr>
        <w:t xml:space="preserve">      </w:t>
      </w:r>
      <w:r>
        <w:rPr>
          <w:color w:val="ff0000"/>
        </w:rPr>
        <w:t xml:space="preserve">إن الكريم الذي يحظى به الحرم</w:t>
      </w:r>
    </w:p>
    <w:p/>
    <w:p>
      <w:pPr/>
      <w:r>
        <w:rPr/>
        <w:t xml:space="preserve">وقال: كان الحسن بن زيد قد عود داود بن سلم عطايا، فلما مدح داود جعفر بن سليمان - وكان بينه وبين الحسن تباعد شديد- أغضب ذلك الحسن، فقدم من حج أو عمرة، فدخل عليه داود مسلما فقال له الحسن: أنت القائل في جعفر: </w:t>
      </w:r>
    </w:p>
    <w:p/>
    <w:p>
      <w:pPr>
        <w:jc w:val="center"/>
      </w:pPr>
      <w:r>
        <w:rPr>
          <w:color w:val="ff0000"/>
        </w:rPr>
        <w:t xml:space="preserve">وكنا حديثا قبل تأمير جعفر</w:t>
      </w:r>
      <w:r>
        <w:rPr>
          <w:color w:val="ff0000"/>
        </w:rPr>
        <w:t xml:space="preserve">      </w:t>
      </w:r>
      <w:r>
        <w:rPr>
          <w:color w:val="ff0000"/>
        </w:rPr>
        <w:t xml:space="preserve">وكان المنى في جعفر أن يؤمرا</w:t>
      </w:r>
    </w:p>
    <w:p/>
    <w:p>
      <w:pPr>
        <w:jc w:val="center"/>
      </w:pPr>
      <w:r>
        <w:rPr>
          <w:color w:val="ff0000"/>
        </w:rPr>
        <w:t xml:space="preserve">حوى المنبرين الطاهرين كليهما</w:t>
      </w:r>
      <w:r>
        <w:rPr>
          <w:color w:val="ff0000"/>
        </w:rPr>
        <w:t xml:space="preserve">      </w:t>
      </w:r>
      <w:r>
        <w:rPr>
          <w:color w:val="ff0000"/>
        </w:rPr>
        <w:t xml:space="preserve">إذا ما خطا عن منبر أم منبرا</w:t>
      </w:r>
    </w:p>
    <w:p/>
    <w:p>
      <w:pPr>
        <w:jc w:val="center"/>
      </w:pPr>
      <w:r>
        <w:rPr>
          <w:color w:val="ff0000"/>
        </w:rPr>
        <w:t xml:space="preserve">كأن بني حواء صفوا أمامه</w:t>
      </w:r>
      <w:r>
        <w:rPr>
          <w:color w:val="ff0000"/>
        </w:rPr>
        <w:t xml:space="preserve">      </w:t>
      </w:r>
      <w:r>
        <w:rPr>
          <w:color w:val="ff0000"/>
        </w:rPr>
        <w:t xml:space="preserve">فخير من أنسابه فتخيرا</w:t>
      </w:r>
    </w:p>
    <w:p/>
    <w:p>
      <w:pPr/>
      <w:r>
        <w:rPr/>
        <w:t xml:space="preserve">قال داود: نعم جعلني الله فداك، وأنا الذي أقول: </w:t>
      </w:r>
    </w:p>
    <w:p/>
    <w:p>
      <w:pPr>
        <w:jc w:val="center"/>
      </w:pPr>
      <w:r>
        <w:rPr>
          <w:color w:val="ff0000"/>
        </w:rPr>
        <w:t xml:space="preserve">لعمري لئن عاقبت أوجدت منعما</w:t>
      </w:r>
      <w:r>
        <w:rPr>
          <w:color w:val="ff0000"/>
        </w:rPr>
        <w:t xml:space="preserve">      </w:t>
      </w:r>
      <w:r>
        <w:rPr>
          <w:color w:val="ff0000"/>
        </w:rPr>
        <w:t xml:space="preserve">بعفو عن الجاني وإن كان معذرا</w:t>
      </w:r>
    </w:p>
    <w:p/>
    <w:p>
      <w:pPr>
        <w:jc w:val="center"/>
      </w:pPr>
      <w:r>
        <w:rPr>
          <w:color w:val="ff0000"/>
        </w:rPr>
        <w:t xml:space="preserve">لأنت بما قدمت أولى بمدحة</w:t>
      </w:r>
      <w:r>
        <w:rPr>
          <w:color w:val="ff0000"/>
        </w:rPr>
        <w:t xml:space="preserve">      </w:t>
      </w:r>
      <w:r>
        <w:rPr>
          <w:color w:val="ff0000"/>
        </w:rPr>
        <w:t xml:space="preserve">وأكرم فخرا إن فخرت وعنصرا</w:t>
      </w:r>
    </w:p>
    <w:p/>
    <w:p>
      <w:pPr>
        <w:jc w:val="center"/>
      </w:pPr>
      <w:r>
        <w:rPr>
          <w:color w:val="ff0000"/>
        </w:rPr>
        <w:t xml:space="preserve">هو الغرة الزهراء في فرع هاشم</w:t>
      </w:r>
      <w:r>
        <w:rPr>
          <w:color w:val="ff0000"/>
        </w:rPr>
        <w:t xml:space="preserve">      </w:t>
      </w:r>
      <w:r>
        <w:rPr>
          <w:color w:val="ff0000"/>
        </w:rPr>
        <w:t xml:space="preserve">ويدعو عليا ذا المعالي وجعفرا</w:t>
      </w:r>
    </w:p>
    <w:p/>
    <w:p>
      <w:pPr>
        <w:jc w:val="center"/>
      </w:pPr>
      <w:r>
        <w:rPr>
          <w:color w:val="ff0000"/>
        </w:rPr>
        <w:t xml:space="preserve">وزيد الندى والسبط سبط محمد</w:t>
      </w:r>
      <w:r>
        <w:rPr>
          <w:color w:val="ff0000"/>
        </w:rPr>
        <w:t xml:space="preserve">      </w:t>
      </w:r>
      <w:r>
        <w:rPr>
          <w:color w:val="ff0000"/>
        </w:rPr>
        <w:t xml:space="preserve">وعمك بالطف الزكي المطهرا</w:t>
      </w:r>
    </w:p>
    <w:p/>
    <w:p>
      <w:pPr/>
      <w:r>
        <w:rPr/>
        <w:t xml:space="preserve">فعاد الحسن إلى ما كان عليه، ولم يزل يصله إلى أن مات.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سلم
</w:t>
      </w:r>
    </w:p>
    <w:p>
      <w:pPr/>
      <w:r>
        <w:rPr/>
        <w:t xml:space="preserve">داود بن سلم مولى بني تيم بن مرة: شاعر من مخضرمي الدولتين الأموية والعباسية كان يسكن المدينة، وكان يقال له الآدم لشدة سواده، وكان من أقبح الناس وجها وأشدهم بخلا، طرقه قوم بالعقيق فصاحوا به العشاء والقرى يا ابن سلم، فقال لهم: لا عشاء لكم عندي ولا قرى، قالوا: فأين قولك إذ تقول:</w:t>
      </w:r>
    </w:p>
    <w:p/>
    <w:p>
      <w:pPr>
        <w:jc w:val="center"/>
      </w:pPr>
      <w:r>
        <w:rPr>
          <w:color w:val="ff0000"/>
        </w:rPr>
        <w:t xml:space="preserve">يا دار هند ألا حييت من دار</w:t>
      </w:r>
      <w:r>
        <w:rPr>
          <w:color w:val="ff0000"/>
        </w:rPr>
        <w:t xml:space="preserve">      </w:t>
      </w:r>
      <w:r>
        <w:rPr>
          <w:color w:val="ff0000"/>
        </w:rPr>
        <w:t xml:space="preserve">لم أقض منك لباناتي وأوطاري</w:t>
      </w:r>
    </w:p>
    <w:p/>
    <w:p>
      <w:pPr>
        <w:jc w:val="center"/>
      </w:pPr>
      <w:r>
        <w:rPr>
          <w:color w:val="ff0000"/>
        </w:rPr>
        <w:t xml:space="preserve">عودت فيها إذا ما الضيف نبهني</w:t>
      </w:r>
      <w:r>
        <w:rPr>
          <w:color w:val="ff0000"/>
        </w:rPr>
        <w:t xml:space="preserve">      </w:t>
      </w:r>
      <w:r>
        <w:rPr>
          <w:color w:val="ff0000"/>
        </w:rPr>
        <w:t xml:space="preserve">عقر العشاري على يسر وإعسار</w:t>
      </w:r>
    </w:p>
    <w:p/>
    <w:p>
      <w:pPr/>
      <w:r>
        <w:rPr/>
        <w:t xml:space="preserve">قال: لستم من أولئك الذي عنيت.</w:t>
      </w:r>
    </w:p>
    <w:p/>
    <w:p>
      <w:pPr/>
      <w:r>
        <w:rPr/>
        <w:t xml:space="preserve">وقدم داود دمشق فنزل على حرب بن خالد بن يزيد بن معاوية، فلما دخل داره قام غلمانه إلى متاعه فأدخلوه وحطوا عن راحلته، ثم دخل على حرب فأنشده:</w:t>
      </w:r>
    </w:p>
    <w:p/>
    <w:p>
      <w:pPr>
        <w:jc w:val="center"/>
      </w:pPr>
      <w:r>
        <w:rPr>
          <w:color w:val="ff0000"/>
        </w:rPr>
        <w:t xml:space="preserve">فلما دفعت لأبوابهم</w:t>
      </w:r>
      <w:r>
        <w:rPr>
          <w:color w:val="ff0000"/>
        </w:rPr>
        <w:t xml:space="preserve">      </w:t>
      </w:r>
      <w:r>
        <w:rPr>
          <w:color w:val="ff0000"/>
        </w:rPr>
        <w:t xml:space="preserve">ولاقيت حربا لقيت النجاحا</w:t>
      </w:r>
    </w:p>
    <w:p/>
    <w:p>
      <w:pPr>
        <w:jc w:val="center"/>
      </w:pPr>
      <w:r>
        <w:rPr>
          <w:color w:val="ff0000"/>
        </w:rPr>
        <w:t xml:space="preserve">وجدناه يحمده المجتدون</w:t>
      </w:r>
      <w:r>
        <w:rPr>
          <w:color w:val="ff0000"/>
        </w:rPr>
        <w:t xml:space="preserve">      </w:t>
      </w:r>
      <w:r>
        <w:rPr>
          <w:color w:val="ff0000"/>
        </w:rPr>
        <w:t xml:space="preserve">ويأبى على العسر إلا سماحا</w:t>
      </w:r>
    </w:p>
    <w:p/>
    <w:p>
      <w:pPr>
        <w:jc w:val="center"/>
      </w:pPr>
      <w:r>
        <w:rPr>
          <w:color w:val="ff0000"/>
        </w:rPr>
        <w:t xml:space="preserve">ويغشون حتى ترى كلبهم</w:t>
      </w:r>
      <w:r>
        <w:rPr>
          <w:color w:val="ff0000"/>
        </w:rPr>
        <w:t xml:space="preserve">      </w:t>
      </w:r>
      <w:r>
        <w:rPr>
          <w:color w:val="ff0000"/>
        </w:rPr>
        <w:t xml:space="preserve">يهاب الهرير وينسى النباحا</w:t>
      </w:r>
    </w:p>
    <w:p/>
    <w:p>
      <w:pPr/>
      <w:r>
        <w:rPr/>
        <w:t xml:space="preserve">فأنزله وأكرمه وأجازه بجائزة عظيمة ثم استأذنه للخروج فأذن له وأعطاه ألف دينار وقال له: لا إذن لك علي متى جئت، فودعه وخرج من عنده وغلمانه جلوس، فلم يقم إليه منهم أحد، فظن أن حربا ساخط، فرجع فقال له: أبك علي موجدة؟ قال: لا وما ذاك؟ فأخبره أن غلمانه لم يعينوه على رحله فقال له: ارجع إليهم فسلهم، فرجع إليهم فقالوا له: إنا ننزل من جاءنا ولا نخرج من خرج من عندنا.</w:t>
      </w:r>
    </w:p>
    <w:p/>
    <w:p>
      <w:pPr/>
      <w:r>
        <w:rPr/>
        <w:t xml:space="preserve">وكان داود منقطعا إلى قثم بن العباس وفيه يقول:</w:t>
      </w:r>
    </w:p>
    <w:p/>
    <w:p>
      <w:pPr>
        <w:jc w:val="center"/>
      </w:pPr>
      <w:r>
        <w:rPr>
          <w:color w:val="ff0000"/>
        </w:rPr>
        <w:t xml:space="preserve">نجوت من حل ومن رحلة</w:t>
      </w:r>
      <w:r>
        <w:rPr>
          <w:color w:val="ff0000"/>
        </w:rPr>
        <w:t xml:space="preserve">      </w:t>
      </w:r>
      <w:r>
        <w:rPr>
          <w:color w:val="ff0000"/>
        </w:rPr>
        <w:t xml:space="preserve">يا ناق إن قربتني من قثم</w:t>
      </w:r>
    </w:p>
    <w:p/>
    <w:p>
      <w:pPr>
        <w:jc w:val="center"/>
      </w:pPr>
      <w:r>
        <w:rPr>
          <w:color w:val="ff0000"/>
        </w:rPr>
        <w:t xml:space="preserve">إنك إن بلغتنيه غدا</w:t>
      </w:r>
      <w:r>
        <w:rPr>
          <w:color w:val="ff0000"/>
        </w:rPr>
        <w:t xml:space="preserve">      </w:t>
      </w:r>
      <w:r>
        <w:rPr>
          <w:color w:val="ff0000"/>
        </w:rPr>
        <w:t xml:space="preserve">حالفني اليسر ومات العدم</w:t>
      </w:r>
    </w:p>
    <w:p/>
    <w:p>
      <w:pPr>
        <w:jc w:val="center"/>
      </w:pPr>
      <w:r>
        <w:rPr>
          <w:color w:val="ff0000"/>
        </w:rPr>
        <w:t xml:space="preserve">في كفه بحر وفي وجهه</w:t>
      </w:r>
      <w:r>
        <w:rPr>
          <w:color w:val="ff0000"/>
        </w:rPr>
        <w:t xml:space="preserve">      </w:t>
      </w:r>
      <w:r>
        <w:rPr>
          <w:color w:val="ff0000"/>
        </w:rPr>
        <w:t xml:space="preserve">بدر وفي العرنين منه شمم</w:t>
      </w:r>
    </w:p>
    <w:p/>
    <w:p>
      <w:pPr>
        <w:jc w:val="center"/>
      </w:pPr>
      <w:r>
        <w:rPr>
          <w:color w:val="ff0000"/>
        </w:rPr>
        <w:t xml:space="preserve">لم يدر ما «لا» وبلى قد درى</w:t>
      </w:r>
      <w:r>
        <w:rPr>
          <w:color w:val="ff0000"/>
        </w:rPr>
        <w:t xml:space="preserve">      </w:t>
      </w:r>
      <w:r>
        <w:rPr>
          <w:color w:val="ff0000"/>
        </w:rPr>
        <w:t xml:space="preserve">فعافها واعتاض منها نعم</w:t>
      </w:r>
    </w:p>
    <w:p/>
    <w:p>
      <w:pPr>
        <w:jc w:val="center"/>
      </w:pPr>
      <w:r>
        <w:rPr>
          <w:color w:val="ff0000"/>
        </w:rPr>
        <w:t xml:space="preserve">أصم عن قيل الخنا سمعه</w:t>
      </w:r>
      <w:r>
        <w:rPr>
          <w:color w:val="ff0000"/>
        </w:rPr>
        <w:t xml:space="preserve">      </w:t>
      </w:r>
      <w:r>
        <w:rPr>
          <w:color w:val="ff0000"/>
        </w:rPr>
        <w:t xml:space="preserve">وما عن الخير به من صمم</w:t>
      </w:r>
    </w:p>
    <w:p/>
    <w:p>
      <w:pPr/>
      <w:r>
        <w:rPr/>
        <w:t xml:space="preserve">توفي داود بن سلم في حدود سنة عشرين ومائة.</w:t>
      </w:r>
    </w:p>
    <w:p>
      <w:pPr>
        <w:jc w:val="start"/>
        <w:bidi/>
      </w:pPr>
      <w:r>
        <w:rPr>
          <w:sz w:val="24"/>
          <w:szCs w:val="24"/>
          <w:b w:val="1"/>
          <w:bCs w:val="1"/>
          <w:rtl/>
        </w:rPr>
        <w:t xml:space="preserve">
معجم الأدباء / إرشاد الأريب إلى معرفة الأديب،(دار الغرب الإسلامي - بيروت،1993،ط 0،ج 3،ص 1282)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2026-07-27T10:53:23+03:00</dcterms:created>
  <dcterms:modified xsi:type="dcterms:W3CDTF">2026-07-27T10:53:23+03:00</dcterms:modified>
</cp:coreProperties>
</file>

<file path=docProps/custom.xml><?xml version="1.0" encoding="utf-8"?>
<Properties xmlns="http://schemas.openxmlformats.org/officeDocument/2006/custom-properties" xmlns:vt="http://schemas.openxmlformats.org/officeDocument/2006/docPropsVTypes"/>
</file>