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الطويل
</w:t>
      </w:r>
    </w:p>
    <w:p>
      <w:pPr/>
      <w:r>
        <w:rPr/>
        <w:t xml:space="preserve">المكي الطويل أيمن بن نابل الحبشي المكي الطويل الضرير؛ عداده في صغار التابعين. كان ابن معين حسن الرأي فيه، وقال ابن حيان: لا يحتج به، إذا انفرد. روى له البخاري والترمذي والنسائي وابن ماجة. وتوفي في حدود الستين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2026-07-26T12:20:34+03:00</dcterms:created>
  <dcterms:modified xsi:type="dcterms:W3CDTF">2026-07-26T12:20:34+03:00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