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القضاة
</w:t>
      </w:r>
    </w:p>
    <w:p>
      <w:pPr/>
      <w:r>
        <w:rPr/>
        <w:t xml:space="preserve">قاضي القضاة جعفر بن عبد الواحد الهاشمي قاضي القضاة ببغداد، عزله المستعين عن القضاء ونفاه إلى البصرة.</w:t>
      </w:r>
    </w:p>
    <w:p/>
    <w:p>
      <w:pPr/>
      <w:r>
        <w:rPr/>
        <w:t xml:space="preserve">توفي سنة ثمان وخمسين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2026-07-24T22:45:59+03:00</dcterms:created>
  <dcterms:modified xsi:type="dcterms:W3CDTF">2026-07-24T22:45:59+03:00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