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الجندعي
</w:t>
      </w:r>
    </w:p>
    <w:p>
      <w:pPr/>
      <w:r>
        <w:rPr/>
        <w:t xml:space="preserve">الجندعي جندب بن صخرة الجندعي. لما نزلت </w:t>
      </w:r>
    </w:p>
    <w:p>
      <w:pPr/>
      <w:r>
        <w:rPr>
          <w:color w:val="0000ff"/>
        </w:rPr>
        <w:t xml:space="preserve">{ألم تكن أرض الله واسعة فتهاجروا فيها}</w:t>
      </w:r>
    </w:p>
    <w:p>
      <w:pPr/>
      <w:r>
        <w:rPr/>
        <w:t xml:space="preserve">. قال: اللهم قد أبلغت في المعذرة والحجة، ولا معذرة لي ولا حجة، ثم خرج وهو شيخ كبير، فمات في بعض الطريق، فقال أصحاب رسول الله صلى الله عليه وسلم: مات قبل أن يهاجر فما يدري أعلى ولائه هو أم لا فنزلت </w:t>
      </w:r>
    </w:p>
    <w:p>
      <w:pPr/>
      <w:r>
        <w:rPr>
          <w:color w:val="0000ff"/>
        </w:rPr>
        <w:t xml:space="preserve">{ومن يخرج من بيته مهاجرا إلى الله ورسوله ثم يدركه الموت}</w:t>
      </w:r>
    </w:p>
    <w:p>
      <w:pPr/>
      <w:r>
        <w:rPr/>
        <w:t xml:space="preserve"> الآية.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2026-07-27T10:50:20+03:00</dcterms:created>
  <dcterms:modified xsi:type="dcterms:W3CDTF">2026-07-27T10:50:20+03:00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