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مجيد بن حيدان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مجيد بن حيدان
</w:t>
      </w:r>
    </w:p>
    <w:p>
      <w:pPr/>
      <w:r>
        <w:rPr/>
        <w:t xml:space="preserve">مجيد بن حيدان  مجيد بن حيدان بن عمرو بن الحاف بن قضاعة: جد جاهلي يماني. سكن بعض بنيه ’’ المندب) و (المخا ’’ ومن قراهم ’’ الواقدية ’’ لرؤسائهم، و (المنارة) و (الحروبة) و (موزع) و (الرواغ) و (الملحة). ومنهم بنو مسيح، سكنوا ’’ العميرة).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2026-07-27T10:06:44+03:00</dcterms:created>
  <dcterms:modified xsi:type="dcterms:W3CDTF">2026-07-27T10:06:44+03:00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