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البصري العابد
</w:t>
      </w:r>
    </w:p>
    <w:p>
      <w:pPr>
        <w:jc w:val="start"/>
        <w:bidi/>
      </w:pPr>
      <w:r>
        <w:rPr>
          <w:rFonts w:ascii="arial" w:hAnsi="arial" w:eastAsia="arial" w:cs="arial"/>
          <w:sz w:val="28"/>
          <w:szCs w:val="28"/>
          <w:b w:val="1"/>
          <w:bCs w:val="1"/>
          <w:rtl/>
        </w:rPr>
        <w:t xml:space="preserve">البصري العابد
</w:t>
      </w:r>
    </w:p>
    <w:p>
      <w:pPr/>
      <w:r>
        <w:rPr/>
        <w:t xml:space="preserve">البصري العابد حجاج بن فرافصة الباهلي البصري العابد، توفي في حدود الأربعين والمئة.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العابد
</w:t>
      </w:r>
    </w:p>
    <w:p>
      <w:pPr/>
      <w:r>
        <w:rPr/>
        <w:t xml:space="preserve">حجاج بن فرافصة الباهلي العابد له عن: ابن سيرين، وعطاء، وينزل إلى عقيل، ونحوه.</w:t>
      </w:r>
    </w:p>
    <w:p/>
    <w:p>
      <w:pPr/>
      <w:r>
        <w:rPr/>
        <w:t xml:space="preserve">وعنه: الثوري ومعتمر ويوسف بن يعقوب الضبعي. روى له النسائي. حديثه وسط.</w:t>
      </w:r>
    </w:p>
    <w:p/>
    <w:p>
      <w:pPr/>
      <w:r>
        <w:rPr/>
        <w:t xml:space="preserve">توفي سنة نيف وأربعين ومئة.</w:t>
      </w:r>
    </w:p>
    <w:p/>
    <w:p>
      <w:pPr/>
      <w:r>
        <w:rPr/>
        <w:t xml:space="preserve">فهؤلاء السبعة كانوا بالعراق في عصر حجاج بن أرطاة ذكرناهم للتمييز وثم جماعة كانوا في زمانهم بأسمائهم ولكنهم ليسوا بالمشهورين والله أعلم.</w:t>
      </w:r>
    </w:p>
    <w:p/>
    <w:p>
      <w:pPr/>
      <w:r>
        <w:rPr/>
        <w:t xml:space="preserve">أخبرنا عمر بن عبد المنعم، أنبأنا عبد الصمد بن محمد حضورا، أنبأنا علي بن المسلم،</w:t>
      </w:r>
    </w:p>
    <w:p/>
    <w:p>
      <w:pPr/>
      <w:r>
        <w:rPr/>
        <w:t xml:space="preserve">أنبأنا ابن طلاب، أنبأنا ابن جميع، أنبأنا أحمد بن محمد هو ابن الأعرابي، حدثنا سعدان بن نصر، حدثنا معمر بن سليمان، حدثنا الحجاج يعني ابن أرطاة عن أبي إسحاق عن عاصم بن ضمرة عن عبد الله بن أبي بصير عن أبي بن كعب قال: شهد رسول الله -صلى الله عليه وسلم- صلاة الفجر فقال: ’’أشهد الصلاة فلان؟ قالوا: نعم. وفلان وفلان؟ قالوا: لا. فقال: ’’ما من صلاة أثقل على المنافقين من صلاة العشاء وصلاة الفجر ولو يعلمون ما فيهما لأتوهما ولو حبوا’’. ثم قال: ’’صلاة الرجل مع الرجلين خير من صلاة الرجل مع الرجل فما كثر فهو أحب إلى الله عز وجل’’.</w:t>
      </w:r>
    </w:p>
    <w:p/>
    <w:p>
      <w:pPr/>
      <w:r>
        <w:rPr/>
        <w:t xml:space="preserve">أخبرنا طائفة إجازة سمعوا عمر بن طبرزد، أنبأنا هبة الله بن محمد، أنبأنا ابن غيلان، أنبأنا أبو بكر الشافعي، حدثنا محمد بن مسلمة، حدثنا يزيد بن هارون، أنبأنا الحجاج يعني ابن أرطاة عن حبيب بن أبي ثابت عن ثعلبة بن يزيد عن علي -رضي الله عنه- قال: نهينا عن خاتم الذهب وعن القسي وعن الميثرة.</w:t>
      </w:r>
    </w:p>
    <w:p/>
    <w:p>
      <w:pPr/>
      <w:r>
        <w:rPr/>
        <w:t xml:space="preserve">وبه، حدثنا الحجاج عن أبي إسحاق عن الحرث عن علي مثله.</w:t>
      </w:r>
    </w:p>
    <w:p>
      <w:pPr>
        <w:jc w:val="start"/>
        <w:bidi/>
      </w:pPr>
      <w:r>
        <w:rPr>
          <w:sz w:val="24"/>
          <w:szCs w:val="24"/>
          <w:b w:val="1"/>
          <w:bCs w:val="1"/>
          <w:rtl/>
        </w:rPr>
        <w:t xml:space="preserve">
سير أعلام النبلاء،(دار الحديث- القاهرة،2006،ط 0،ج 6،ص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w:t>
      </w:r>
    </w:p>
    <w:p>
      <w:pPr/>
      <w:r>
        <w:rPr/>
        <w:t xml:space="preserve">حجاج بن فرافصة [د، س] .</w:t>
      </w:r>
    </w:p>
    <w:p/>
    <w:p>
      <w:pPr/>
      <w:r>
        <w:rPr/>
        <w:t xml:space="preserve">عن ابن سيرين، وعطاء، من عباد البصرة.</w:t>
      </w:r>
    </w:p>
    <w:p/>
    <w:p>
      <w:pPr/>
      <w:r>
        <w:rPr/>
        <w:t xml:space="preserve">روى عنه الثوري ومعتمر.</w:t>
      </w:r>
    </w:p>
    <w:p/>
    <w:p>
      <w:pPr/>
      <w:r>
        <w:rPr/>
        <w:t xml:space="preserve">قال ابن معين: لا بأس به.</w:t>
      </w:r>
    </w:p>
    <w:p/>
    <w:p>
      <w:pPr/>
      <w:r>
        <w:rPr/>
        <w:t xml:space="preserve">وقال أبو زرعة: ليس بالقوي.</w:t>
      </w:r>
    </w:p>
    <w:p/>
    <w:p>
      <w:pPr/>
      <w:r>
        <w:rPr/>
        <w:t xml:space="preserve">وقال أبو حاتم: شيخ صالخ متعبد.</w:t>
      </w:r>
    </w:p>
    <w:p/>
    <w:p>
      <w:pPr/>
      <w:r>
        <w:rPr/>
        <w:t xml:space="preserve">الثوري، عن حجاج بن فرافصة، عن يزيد الرقاشي، عن أنس - مرفوعا: كاد</w:t>
      </w:r>
    </w:p>
    <w:p/>
    <w:p>
      <w:pPr/>
      <w:r>
        <w:rPr/>
        <w:t xml:space="preserve">الفقر يكون كفرا، وكاد الحسد يغلب القدر.</w:t>
      </w:r>
    </w:p>
    <w:p/>
    <w:p>
      <w:pPr/>
      <w:r>
        <w:rPr/>
        <w:t xml:space="preserve">يزيد تالف.</w:t>
      </w:r>
    </w:p>
    <w:p>
      <w:pPr>
        <w:jc w:val="start"/>
        <w:bidi/>
      </w:pPr>
      <w:r>
        <w:rPr>
          <w:sz w:val="24"/>
          <w:szCs w:val="24"/>
          <w:b w:val="1"/>
          <w:bCs w:val="1"/>
          <w:rtl/>
        </w:rPr>
        <w:t xml:space="preserve">
ميزان الاعتدال في نقد الرجال،(دار المعرفة للطباعة والنشر، بيروت - لبنان،1963،ط 1،ج 1،ص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w:t>
      </w:r>
    </w:p>
    <w:p>
      <w:pPr/>
      <w:r>
        <w:rPr/>
        <w:t xml:space="preserve">حجاج بن فرافصة: قال أبو زرعة: ليس بالقوي. -د، س-</w:t>
      </w:r>
    </w:p>
    <w:p>
      <w:pPr>
        <w:jc w:val="start"/>
        <w:bidi/>
      </w:pPr>
      <w:r>
        <w:rPr>
          <w:sz w:val="24"/>
          <w:szCs w:val="24"/>
          <w:b w:val="1"/>
          <w:bCs w:val="1"/>
          <w:rtl/>
        </w:rPr>
        <w:t xml:space="preserve">
ديوان الضعفاء،(مكتبة النهضة الحديثة - مكة،1967،ط 2،ج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w:t>
      </w:r>
    </w:p>
    <w:p>
      <w:pPr/>
      <w:r>
        <w:rPr/>
        <w:t xml:space="preserve">حجاج بن فرافصة، الباهلي. </w:t>
      </w:r>
    </w:p>
    <w:p/>
    <w:p>
      <w:pPr/>
      <w:r>
        <w:rPr/>
        <w:t xml:space="preserve">نسبه النضر بن شميل.</w:t>
      </w:r>
    </w:p>
    <w:p/>
    <w:p>
      <w:pPr/>
      <w:r>
        <w:rPr/>
        <w:t xml:space="preserve">يحدث عن يحيى بن أبي كثير، روى عنه الثوري.</w:t>
      </w:r>
    </w:p>
    <w:p/>
    <w:p>
      <w:pPr/>
      <w:r>
        <w:rPr/>
        <w:t xml:space="preserve">وقال ابن طهمان، عن حجاج بن فرافصة، عن أيوب بن أبي تميمة، عن أبي معشر، قوله: إذا خاف السلطان.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العابد
</w:t>
      </w:r>
    </w:p>
    <w:p>
      <w:pPr/>
      <w:r>
        <w:rPr/>
        <w:t xml:space="preserve">حجاج بن فرافصة الباهلي العابد </w:t>
      </w:r>
    </w:p>
    <w:p/>
    <w:p>
      <w:pPr/>
      <w:r>
        <w:rPr/>
        <w:t xml:space="preserve">عن ابن سيرين وعطاء وعنه سفيان ومعتمر قال أبو زرعة ليس بالقوي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البصري العابد.
</w:t>
      </w:r>
    </w:p>
    <w:p>
      <w:pPr/>
      <w:r>
        <w:rPr/>
        <w:t xml:space="preserve">(د س) حجاج بن فرافصة الباهلي البصري العابد. </w:t>
      </w:r>
    </w:p>
    <w:p/>
    <w:p>
      <w:pPr/>
      <w:r>
        <w:rPr/>
        <w:t xml:space="preserve">قال ابن سيده: هو من أسماء الأسد، ورجل فرافص وفرافصة: شديد ضخم شجاع، والفرافصة أبو نائلة امرأة عمار رضي الله عنه ليس في العرب من سمي بالفرافصة بالألف واللام غيره. انتهى كلامه، وفيه نظر من حيث أن الفرافصة بن عمير الحنفي ذكره ابن ماكولا كذلك، وجماعة آخرين ذكرناهم في كتابنا المسمى «بالاتصال في المختلف والمؤتلف».</w:t>
      </w:r>
    </w:p>
    <w:p/>
    <w:p>
      <w:pPr/>
      <w:r>
        <w:rPr/>
        <w:t xml:space="preserve">وقال الحاكم: - لما خرج [ق 133/ أ] حديثه -: لم يحتجا به.</w:t>
      </w:r>
    </w:p>
    <w:p/>
    <w:p>
      <w:pPr/>
      <w:r>
        <w:rPr/>
        <w:t xml:space="preserve">ولما ذكره أبو حاتم بن حبان في «جملة الثقات» قال: روى عنه الثوري، وقال: بت عند ثلاث عشرة ليلة فما رأيته أكل ولا شرب ولا نام.</w:t>
      </w:r>
    </w:p>
    <w:p/>
    <w:p>
      <w:pPr/>
      <w:r>
        <w:rPr/>
        <w:t xml:space="preserve">وقال داود بن معاذ: سمعت مخلدا يقول: كان الحجاج فرافصة معنا بالشام فمكث خمسين ليلة لا يشرب الماء ولا يشبع من شيء يأكله.</w:t>
      </w:r>
    </w:p>
    <w:p/>
    <w:p>
      <w:pPr/>
      <w:r>
        <w:rPr/>
        <w:t xml:space="preserve">ومن خط أبي إسحاق الصريفيني بسند له إلى النضر بن شميل قال: كان الحجاج يمكث أربعة عشر يوما لا يشرب ماء.</w:t>
      </w:r>
    </w:p>
    <w:p/>
    <w:p>
      <w:pPr/>
      <w:r>
        <w:rPr/>
        <w:t xml:space="preserve">وذكره ابن شاهين في «جملة الثقات»، وكذلك ابن خلفون.</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كوفي
</w:t>
      </w:r>
    </w:p>
    <w:p>
      <w:pPr/>
      <w:r>
        <w:rPr/>
        <w:t xml:space="preserve">حجاج بن فرافصة كوفي </w:t>
      </w:r>
    </w:p>
    <w:p/>
    <w:p>
      <w:pPr/>
      <w:r>
        <w:rPr/>
        <w:t xml:space="preserve">يروي عن جماعة من التابعين روى عنه الثوري وقال بت عند الحجاج بن فرافصة ثلاث عشرة ليلة فما رأيته أكل ولا شرب ولا نام يخطئ ويهم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w:t>
      </w:r>
    </w:p>
    <w:p>
      <w:pPr/>
      <w:r>
        <w:rPr/>
        <w:t xml:space="preserve">حجاج بن فرافصة </w:t>
      </w:r>
    </w:p>
    <w:p/>
    <w:p>
      <w:pPr/>
      <w:r>
        <w:rPr/>
        <w:t xml:space="preserve">قال أبو زرعة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w:t>
      </w:r>
    </w:p>
    <w:p>
      <w:pPr/>
      <w:r>
        <w:rPr/>
        <w:t xml:space="preserve">حجاج بن فرافصة الباهلي </w:t>
      </w:r>
    </w:p>
    <w:p/>
    <w:p>
      <w:pPr/>
      <w:r>
        <w:rPr/>
        <w:t xml:space="preserve">روى عن ابن سيرين ويحيى بن أبي كثير وعن رجل عن مكحول روى عنه الثوري وعمرو بن الوليد الأغضف سمعت أبي يقول ذلك حدثنا عبد الرحمن قال قرئ على العباس بن محمد الدوري عن يحيى بن معين أنه قال حجاج بن فرافصة لا بأس به حدثنا عبد الرحمن قال سمعت أبي يقول: حجاج بن فرافصة شيخ صالح متعبد حدثنا عبد الرحمن قال سألت أبا زرعة عن الحجاج بن فرافصة قال بصري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2026-07-26T17:17:50+03:00</dcterms:created>
  <dcterms:modified xsi:type="dcterms:W3CDTF">2026-07-26T17:17:50+03:00</dcterms:modified>
</cp:coreProperties>
</file>

<file path=docProps/custom.xml><?xml version="1.0" encoding="utf-8"?>
<Properties xmlns="http://schemas.openxmlformats.org/officeDocument/2006/custom-properties" xmlns:vt="http://schemas.openxmlformats.org/officeDocument/2006/docPropsVTypes"/>
</file>