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الحجار المسند
</w:t>
      </w:r>
    </w:p>
    <w:p>
      <w:pPr>
        <w:jc w:val="start"/>
        <w:bidi/>
      </w:pPr>
      <w:r>
        <w:rPr>
          <w:rFonts w:ascii="arial" w:hAnsi="arial" w:eastAsia="arial" w:cs="arial"/>
          <w:sz w:val="28"/>
          <w:szCs w:val="28"/>
          <w:b w:val="1"/>
          <w:bCs w:val="1"/>
          <w:rtl/>
        </w:rPr>
        <w:t xml:space="preserve">الحجار المسند
</w:t>
      </w:r>
    </w:p>
    <w:p>
      <w:pPr/>
      <w:r>
        <w:rPr/>
        <w:t xml:space="preserve">الحجار المسند أحمد بن نعمة.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نعمة بن حسن البقاعي الديرمقري الدمشقي
</w:t>
      </w:r>
    </w:p>
    <w:p>
      <w:pPr/>
      <w:r>
        <w:rPr/>
        <w:t xml:space="preserve">أحمد بن نعمة بن حسن البقاعي الديرمقري الدمشقي الصالحي الحجار الخياط الرحالة المعمر، شهاب الدين أبو العباس المعروف بابن الشحنة.</w:t>
      </w:r>
    </w:p>
    <w:p/>
    <w:p>
      <w:pPr/>
      <w:r>
        <w:rPr/>
        <w:t xml:space="preserve">خدم حجارا بقلعة دمشق سنة ثلاث وأربعين وست مئة، وكان لما حاصرها جند هولاكو، ولم يظهر أمره للمحدثين إلى أثناء سنة ست وسبع مئة، فسألوه، فقال: كنا سمعنا، فوجدنا سماعه في أجزاء على أبي المنجا ابن اللتي.</w:t>
      </w:r>
    </w:p>
    <w:p/>
    <w:p>
      <w:pPr/>
      <w:r>
        <w:rPr/>
        <w:t xml:space="preserve">وسمع منه جماعة جزء ابن مخلد، ومسند عمر النجاد، ثم ظهر اسمه في كراس أسماء السامعين بالجبل صحيح البخاري على ابن الزبيدي سنة ثلاثين، فحدث بالجامع بضعا وسبعين مرة بالبلد، وبالصالحية وبالقاهرة وبحماة وبعلبك وكفر بطنا وحمص.</w:t>
      </w:r>
    </w:p>
    <w:p/>
    <w:p>
      <w:pPr/>
      <w:r>
        <w:rPr/>
        <w:t xml:space="preserve">وطلبه الأمير سيف الدين أرغعون الناصري نائب مصر، وسمع منه. وسمع منه القاضي كريم الدين الكبير، والأمير سيف الدين رحمه الله تعالى، والقضاة والأئمة.</w:t>
      </w:r>
    </w:p>
    <w:p/>
    <w:p>
      <w:pPr/>
      <w:r>
        <w:rPr/>
        <w:t xml:space="preserve">وروى بإجازة ابن روزبة وابن بهروز وابن القطيعي والأنجب الحمامي وياسمين بنت البيطار، وجعفر الهمداني، وخلق كثير.</w:t>
      </w:r>
    </w:p>
    <w:p/>
    <w:p>
      <w:pPr/>
      <w:r>
        <w:rPr/>
        <w:t xml:space="preserve">وكان صحيح التركيب، دموي اللون أزهر، له همة، وفيه عقل، يطيل الإصغاء بلا ضجر، ويصبر كأن قلبه مما لازمه حجر.</w:t>
      </w:r>
    </w:p>
    <w:p/>
    <w:p>
      <w:pPr/>
      <w:r>
        <w:rPr/>
        <w:t xml:space="preserve">ألحق الأحفاد بالأجداد، وساوى بالسماع عليه بين الآباء والأولاد، رحل إليه الناس من الأطراف، وأخذهم بالسماع عليه الأشراف في الإسراف، وحصل الذهب والدراهم والخلع، ورتب له معلوم فانجبر به وانتفع.</w:t>
      </w:r>
    </w:p>
    <w:p/>
    <w:p>
      <w:pPr/>
      <w:r>
        <w:rPr/>
        <w:t xml:space="preserve">وكان فيه دين وملازمة للصلوات الخمس، ومحافظة في اليوم على ما كان فيه أمس، لا يمل من الإسماع وطوله ولا ينعس، وهو مشغول بإقباله على القارئ وقبوله، ويحفظ ما يصلي به من القرآن، وربما أخر الصلاة في السفر على رأي العوام لاستيلاء الشيطان، وصام وهو ابن مئة عام شهر رمضان وأتبعه بست من شوال عملا بسنة الإيمان.</w:t>
      </w:r>
    </w:p>
    <w:p/>
    <w:p>
      <w:pPr/>
      <w:r>
        <w:rPr/>
        <w:t xml:space="preserve">قال الشيخ شمس الدين: حدثت أنه في هذا السن اغتسل بالماء البارد.</w:t>
      </w:r>
    </w:p>
    <w:p/>
    <w:p>
      <w:pPr/>
      <w:r>
        <w:rPr/>
        <w:t xml:space="preserve">ولم يزل على حاله إلى أن جاءه قاطع الأعمار، والموت الذي ساوى بين أولي التجارب والأغمار، ونزل الناس بموته درجة في الرواية، وحصل للطلبة عليه من الأسف النهاية.</w:t>
      </w:r>
    </w:p>
    <w:p/>
    <w:p>
      <w:pPr/>
      <w:r>
        <w:rPr/>
        <w:t xml:space="preserve">وتوفي رحمه الله تعالى يوم الاثنين خامس عشري صفر سنة ثلاثين وسبع مئة.</w:t>
      </w:r>
    </w:p>
    <w:p/>
    <w:p>
      <w:pPr/>
      <w:r>
        <w:rPr/>
        <w:t xml:space="preserve">ومولده سنة نيف وعشرين وست مئة.</w:t>
      </w:r>
    </w:p>
    <w:p/>
    <w:p>
      <w:pPr/>
      <w:r>
        <w:rPr/>
        <w:t xml:space="preserve">ولعله حصل له بركة رواية الحديث ما يقارب المئة ألف درهم. وسمع هو وأخوته الثلاثة في سنة ثلاثين وست مئة. وأجاز لي بخط شيخنا علم الدين البرزالي سنة ثلاثين وسع مئة، ولم أسمع منه فخرمته، وعنفت حظي لذلك ولمته.</w:t>
      </w:r>
    </w:p>
    <w:p/>
    <w:p>
      <w:pPr/>
      <w:r>
        <w:rPr/>
        <w:t xml:space="preserve">وقلت عند موته:</w:t>
      </w:r>
    </w:p>
    <w:p/>
    <w:p>
      <w:pPr>
        <w:jc w:val="center"/>
      </w:pPr>
      <w:r>
        <w:rPr>
          <w:color w:val="ff0000"/>
        </w:rPr>
        <w:t xml:space="preserve">علم الراوية حصن للحديث وبالـ</w:t>
      </w:r>
      <w:r>
        <w:rPr>
          <w:color w:val="ff0000"/>
        </w:rPr>
        <w:t xml:space="preserve">      </w:t>
      </w:r>
      <w:r>
        <w:rPr>
          <w:color w:val="ff0000"/>
        </w:rPr>
        <w:t xml:space="preserve">ـإسناد قد سد أشياخ الورى فرجه</w:t>
      </w:r>
    </w:p>
    <w:p/>
    <w:p>
      <w:pPr>
        <w:jc w:val="center"/>
      </w:pPr>
      <w:r>
        <w:rPr>
          <w:color w:val="ff0000"/>
        </w:rPr>
        <w:t xml:space="preserve">وكان شاد لنا الحجار منزلة</w:t>
      </w:r>
      <w:r>
        <w:rPr>
          <w:color w:val="ff0000"/>
        </w:rPr>
        <w:t xml:space="preserve">      </w:t>
      </w:r>
      <w:r>
        <w:rPr>
          <w:color w:val="ff0000"/>
        </w:rPr>
        <w:t xml:space="preserve">وحين مات تزلنا بعده درجه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الحجار المسند
</w:t>
      </w:r>
    </w:p>
    <w:p>
      <w:pPr/>
      <w:r>
        <w:rPr/>
        <w:t xml:space="preserve">الحجار المسند أحمد بن نعمة بن حسن.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نعمة بن حسن الحجار المسند الشهير
</w:t>
      </w:r>
    </w:p>
    <w:p>
      <w:pPr/>
      <w:r>
        <w:rPr/>
        <w:t xml:space="preserve">أحمد بن نعمة بن حسن الحجار المسند الشهير أحمد بن نعمة بن حسن الحجار المسند الشهير ملحق الأحفاد بالأجداد مولده في نيف وعشرين وستمائة ووفاته سنة 743 وترجمته مشهورة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2026-07-27T10:07:21+03:00</dcterms:created>
  <dcterms:modified xsi:type="dcterms:W3CDTF">2026-07-27T10:07:21+03:00</dcterms:modified>
</cp:coreProperties>
</file>

<file path=docProps/custom.xml><?xml version="1.0" encoding="utf-8"?>
<Properties xmlns="http://schemas.openxmlformats.org/officeDocument/2006/custom-properties" xmlns:vt="http://schemas.openxmlformats.org/officeDocument/2006/docPropsVTypes"/>
</file>