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الجعفري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الجعفري
</w:t>
      </w:r>
    </w:p>
    <w:p>
      <w:pPr/>
      <w:r>
        <w:rPr/>
        <w:t xml:space="preserve">الجعفري الحسن بن داود الجعفري؛ أورد له المرزباني في معجمه، قوله: </w:t>
      </w:r>
    </w:p>
    <w:p/>
    <w:p>
      <w:pPr>
        <w:jc w:val="center"/>
      </w:pPr>
      <w:r>
        <w:rPr>
          <w:color w:val="ff0000"/>
        </w:rPr>
        <w:t xml:space="preserve">حرام على عين أصابت مقاتلي</w:t>
      </w:r>
      <w:r>
        <w:rPr>
          <w:color w:val="ff0000"/>
        </w:rPr>
        <w:t xml:space="preserve">      </w:t>
      </w:r>
      <w:r>
        <w:rPr>
          <w:color w:val="ff0000"/>
        </w:rPr>
        <w:t xml:space="preserve">بأسهمها من مقلتي ما استحلت</w:t>
      </w:r>
    </w:p>
    <w:p/>
    <w:p>
      <w:pPr>
        <w:jc w:val="center"/>
      </w:pPr>
      <w:r>
        <w:rPr>
          <w:color w:val="ff0000"/>
        </w:rPr>
        <w:t xml:space="preserve">دعت قلبي المنقاد للحب فانثنى</w:t>
      </w:r>
      <w:r>
        <w:rPr>
          <w:color w:val="ff0000"/>
        </w:rPr>
        <w:t xml:space="preserve">      </w:t>
      </w:r>
      <w:r>
        <w:rPr>
          <w:color w:val="ff0000"/>
        </w:rPr>
        <w:t xml:space="preserve">إليها فلما أن أجاب تولت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2026-07-26T04:09:56+03:00</dcterms:created>
  <dcterms:modified xsi:type="dcterms:W3CDTF">2026-07-26T04:09:56+03:00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