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النمري
</w:t>
      </w:r>
    </w:p>
    <w:p>
      <w:pPr>
        <w:jc w:val="start"/>
        <w:bidi/>
      </w:pPr>
      <w:r>
        <w:rPr>
          <w:rFonts w:ascii="arial" w:hAnsi="arial" w:eastAsia="arial" w:cs="arial"/>
          <w:sz w:val="28"/>
          <w:szCs w:val="28"/>
          <w:b w:val="1"/>
          <w:bCs w:val="1"/>
          <w:rtl/>
        </w:rPr>
        <w:t xml:space="preserve">أبو عبد الله النمري
</w:t>
      </w:r>
    </w:p>
    <w:p>
      <w:pPr/>
      <w:r>
        <w:rPr/>
        <w:t xml:space="preserve">أبو عبد الله النمري الحسين بن علي أبوعبد الله النمري، صاحب التصانيف. له شعر، وكان أديبا لغويا. له مصنف في أسماء الفضة والذهب، ومعاني الحماسة، والخيل، والملمع. وكان مقيما بالبصرة. وتوفي سنة خمس وثمانين وثلاث مائة.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النمري
</w:t>
      </w:r>
    </w:p>
    <w:p>
      <w:pPr/>
      <w:r>
        <w:rPr/>
        <w:t xml:space="preserve">أبو عبد الله النمري </w:t>
      </w:r>
    </w:p>
    <w:p/>
    <w:p>
      <w:pPr/>
      <w:r>
        <w:rPr/>
        <w:t xml:space="preserve">وأما أبو عبد الله النمري؛ فأخذ عن أبي رياش، وأخذ عنه أبو عبد الله الحسين بن علي البصري، وصنف كتاباً في أسماء الذهب والفضة، وكتاباً في مشكلات الحماسة، وعنه أنه قال: العرب تدّعي الصفرة لنسائها، يقال: سفرتها من الطيب، ويقال’’ صفرتها من الحياء، كما أنشدنا أبو رياش:</w:t>
      </w:r>
    </w:p>
    <w:p/>
    <w:p>
      <w:pPr>
        <w:jc w:val="center"/>
      </w:pPr>
      <w:r>
        <w:rPr>
          <w:color w:val="ff0000"/>
        </w:rPr>
        <w:t xml:space="preserve">صفراء من بقر الجواء كأنما</w:t>
      </w:r>
      <w:r>
        <w:rPr>
          <w:color w:val="ff0000"/>
        </w:rPr>
        <w:t xml:space="preserve">      </w:t>
      </w:r>
      <w:r>
        <w:rPr>
          <w:color w:val="ff0000"/>
        </w:rPr>
        <w:t xml:space="preserve">نزل الحياء بها رداء سقيم</w:t>
      </w:r>
    </w:p>
    <w:p/>
    <w:p>
      <w:pPr/>
      <w:r>
        <w:rPr/>
        <w:t xml:space="preserve">وقال أيضاً: العرب تدعو الأبيض أحمر، وتقول في أمثالها: الحسن أحمر، وسميت عائشة الحميراء لبياضها، ومنه قوله صلى الله عليه وسلم: (بعثت إلى الأسود والأحمر)، أي الأبيض، وفي الحديث: (غلبنا عليك الحمراء)؛ أي العجم. وقيل لهم ذلك لبياضهم.</w:t>
      </w:r>
    </w:p>
    <w:p/>
    <w:p>
      <w:pPr/>
      <w:r>
        <w:rPr/>
        <w:t xml:space="preserve">ويروى عن أبي عبد الله النمري يرثي أبا عبد الله الأزدي - وكأن بينهما ملاحاة في عهد الحياة.</w:t>
      </w:r>
    </w:p>
    <w:p/>
    <w:p>
      <w:pPr>
        <w:jc w:val="center"/>
      </w:pPr>
      <w:r>
        <w:rPr>
          <w:color w:val="ff0000"/>
        </w:rPr>
        <w:t xml:space="preserve">مضى الأزدي والنمري يمضي</w:t>
      </w:r>
      <w:r>
        <w:rPr>
          <w:color w:val="ff0000"/>
        </w:rPr>
        <w:t xml:space="preserve">      </w:t>
      </w:r>
      <w:r>
        <w:rPr>
          <w:color w:val="ff0000"/>
        </w:rPr>
        <w:t xml:space="preserve">وبعض الكل مقرون ببعض</w:t>
      </w:r>
    </w:p>
    <w:p/>
    <w:p>
      <w:pPr>
        <w:jc w:val="center"/>
      </w:pPr>
      <w:r>
        <w:rPr>
          <w:color w:val="ff0000"/>
        </w:rPr>
        <w:t xml:space="preserve">أخي والمجتني ثمرات ودي</w:t>
      </w:r>
      <w:r>
        <w:rPr>
          <w:color w:val="ff0000"/>
        </w:rPr>
        <w:t xml:space="preserve">      </w:t>
      </w:r>
      <w:r>
        <w:rPr>
          <w:color w:val="ff0000"/>
        </w:rPr>
        <w:t xml:space="preserve">وإن لم يخزني فرضي وقرضي</w:t>
      </w:r>
    </w:p>
    <w:p/>
    <w:p>
      <w:pPr>
        <w:jc w:val="center"/>
      </w:pPr>
      <w:r>
        <w:rPr>
          <w:color w:val="ff0000"/>
        </w:rPr>
        <w:t xml:space="preserve">وكانت بيننا أبداً هنات</w:t>
      </w:r>
      <w:r>
        <w:rPr>
          <w:color w:val="ff0000"/>
        </w:rPr>
        <w:t xml:space="preserve">      </w:t>
      </w:r>
      <w:r>
        <w:rPr>
          <w:color w:val="ff0000"/>
        </w:rPr>
        <w:t xml:space="preserve">توفر عرضه فيها وعرضي</w:t>
      </w:r>
    </w:p>
    <w:p/>
    <w:p>
      <w:pPr>
        <w:jc w:val="center"/>
      </w:pPr>
      <w:r>
        <w:rPr>
          <w:color w:val="ff0000"/>
        </w:rPr>
        <w:t xml:space="preserve">وما هانت رجال الأزد عندي</w:t>
      </w:r>
      <w:r>
        <w:rPr>
          <w:color w:val="ff0000"/>
        </w:rPr>
        <w:t xml:space="preserve">      </w:t>
      </w:r>
      <w:r>
        <w:rPr>
          <w:color w:val="ff0000"/>
        </w:rPr>
        <w:t xml:space="preserve">وإن لم تدنْ أرضهم من أرضي</w:t>
      </w:r>
    </w:p>
    <w:p/>
    <w:p>
      <w:pPr>
        <w:jc w:val="start"/>
        <w:bidi/>
      </w:pPr>
      <w:r>
        <w:rPr>
          <w:sz w:val="24"/>
          <w:szCs w:val="24"/>
          <w:b w:val="1"/>
          <w:bCs w:val="1"/>
          <w:rtl/>
        </w:rPr>
        <w:t xml:space="preserve">
نزهة الألباء في طبقات الأدباء،(مكتبة المنار، الزرقاء - الأردن،1985،ط 3،ج 1،ص 240)/(دار الفكر العربي،1998،ط 1،ج 1،ص 283)/(مطبعة المعارف - بغداد،1959،ط 1،ج 1،ص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2026-07-27T09:36:55+03:00</dcterms:created>
  <dcterms:modified xsi:type="dcterms:W3CDTF">2026-07-27T09:36:55+03:00</dcterms:modified>
</cp:coreProperties>
</file>

<file path=docProps/custom.xml><?xml version="1.0" encoding="utf-8"?>
<Properties xmlns="http://schemas.openxmlformats.org/officeDocument/2006/custom-properties" xmlns:vt="http://schemas.openxmlformats.org/officeDocument/2006/docPropsVTypes"/>
</file>