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المصري
</w:t>
      </w:r>
    </w:p>
    <w:p>
      <w:pPr/>
      <w:r>
        <w:rPr/>
        <w:t xml:space="preserve">المصري خالد بن يزيد المصري الفقيه. وثقه النسائي وروى له الجماعة، وتوفي سنة تسع وثلاثين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2026-07-27T18:55:08+03:00</dcterms:created>
  <dcterms:modified xsi:type="dcterms:W3CDTF">2026-07-27T18:55:08+03:00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