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خليلان المغني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خليلان المغني
</w:t>
      </w:r>
    </w:p>
    <w:p>
      <w:pPr/>
      <w:r>
        <w:rPr/>
        <w:t xml:space="preserve">خليلان المغني الخليل بن عمرو المكي المعلم المغني المعروف بخليلان، مولى بني عامر بن لؤي. قال أبو الفرج: مقل لا يعرف له صنعة غير هذا الصوت. وكان يؤدب الصبيان ويلقنهم القرآن والخط، ويلعم الجواري الغناء في موضع واحد. قال محمد بن حسين: كنت يوما عنده وهو يردد على صبي يقرأ بين يديه: </w:t>
      </w:r>
    </w:p>
    <w:p>
      <w:pPr/>
      <w:r>
        <w:rPr>
          <w:color w:val="0000ff"/>
        </w:rPr>
        <w:t xml:space="preserve">{ومن الناس من يشتري لهو الحديث ليضل عن سبيل الله بغير علم}</w:t>
      </w:r>
    </w:p>
    <w:p>
      <w:pPr/>
      <w:r>
        <w:rPr/>
        <w:t xml:space="preserve"> ثم يلتفت إلى صبية بين يديه فيردد عليها: </w:t>
      </w:r>
    </w:p>
    <w:p/>
    <w:p>
      <w:pPr>
        <w:jc w:val="center"/>
      </w:pPr>
      <w:r>
        <w:rPr>
          <w:color w:val="ff0000"/>
        </w:rPr>
        <w:t xml:space="preserve">عاد لهذا القلب بلباله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قربت للبين أجماله</w:t>
      </w:r>
    </w:p>
    <w:p/>
    <w:p>
      <w:pPr/>
      <w:r>
        <w:rPr/>
        <w:t xml:space="preserve">فضحكت ضحكا مفرطا لما فعله، فالتفت إلي فقال: ويلك، ما لك؟ فقلت: أتنكر ضحكي مما تفعل!؟ والله ما سبقك إلى هذا أحد. ثم قلت: انظر أي شيء أخذت على الصبي من القرآن، وأي شيء هو ذا تلقي على الصبية، والله إني لأظنك ممن يشتري لهو الحديث ليضل عن سبيل الله. فقال: أرجو أن لا أكون كذلك إن شاء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2026-07-27T14:03:11+03:00</dcterms:created>
  <dcterms:modified xsi:type="dcterms:W3CDTF">2026-07-27T14:03:11+03:00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