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الهروي
</w:t>
      </w:r>
    </w:p>
    <w:p>
      <w:pPr/>
      <w:r>
        <w:rPr/>
        <w:t xml:space="preserve">الهروي  محمد بن أحمد بن أبي يوسف الهروي، أبو سعد: فقيه شافعي، من أهل هراة، قتل شهيدا مع ابنه في جامع همذان، وكان قاضيا فيها. له ’’الإشراف’’ في شرح ’’أدب القضاء’’ للعبادي، قال ابن هداية الله ’’المصنف’’ في طبقات الشافعية: وهو شرح مفيد، بالغ الروياني في الاعتماد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2026-07-27T09:56:29+03:00</dcterms:created>
  <dcterms:modified xsi:type="dcterms:W3CDTF">2026-07-27T09:56:29+03:00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