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الفشتالي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الفشتالي
</w:t>
      </w:r>
    </w:p>
    <w:p>
      <w:pPr/>
      <w:r>
        <w:rPr/>
        <w:t xml:space="preserve">الفشتالي  محمد بن أحمد بن عبد الملك، ابو عبد الله الفشتالي: قاض فاس. من العلماء بفقه المالكية والادب، واحد الكتاب البلغاء في عصره. وهو الذي خاطبه لسان الدين ابن الخطيب بأبيات أولها:</w:t>
      </w:r>
    </w:p>
    <w:p/>
    <w:p>
      <w:pPr/>
      <w:r>
        <w:rPr/>
        <w:t xml:space="preserve">#من ذا يعد فضائل الفشتاليولاه سلطان المغرب قضاء فاس، سنة 756 وكان يوجهه في السفارة عنه إلى الاندلس له تأليف في (الوثائق).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2026-07-23T06:38:17+03:00</dcterms:created>
  <dcterms:modified xsi:type="dcterms:W3CDTF">2026-07-23T06:38:17+03:00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