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قاضي القضاة شمس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قاضي القضاة شمس الدين
</w:t>
      </w:r>
    </w:p>
    <w:p>
      <w:pPr/>
      <w:r>
        <w:rPr/>
        <w:t xml:space="preserve">قاضي القضاة شمس الدين يحيى بن هبة الله.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2026-07-27T17:44:50+03:00</dcterms:created>
  <dcterms:modified xsi:type="dcterms:W3CDTF">2026-07-27T17:44:50+03:00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