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الصعيدي ضياء الدين
</w:t>
      </w:r>
    </w:p>
    <w:p>
      <w:pPr>
        <w:jc w:val="start"/>
        <w:bidi/>
      </w:pPr>
      <w:r>
        <w:rPr>
          <w:rFonts w:ascii="arial" w:hAnsi="arial" w:eastAsia="arial" w:cs="arial"/>
          <w:sz w:val="28"/>
          <w:szCs w:val="28"/>
          <w:b w:val="1"/>
          <w:bCs w:val="1"/>
          <w:rtl/>
        </w:rPr>
        <w:t xml:space="preserve">الصعيدي ضياء الدين
</w:t>
      </w:r>
    </w:p>
    <w:p>
      <w:pPr/>
      <w:r>
        <w:rPr/>
        <w:t xml:space="preserve">الصعيدي ضياء الدين جعفر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عبد الرحيم بن أحمد الشريف أبو الفضل صدر الدين الحسيني المصري الإمام ضياء الدين المعروف بابن عبد الرحيم
</w:t>
      </w:r>
    </w:p>
    <w:p>
      <w:pPr/>
      <w:r>
        <w:rPr/>
        <w:t xml:space="preserve">جعفر بن محمد بن عبد الرحيم بن أحمد الشريف أبو الفضل صدر الدين الحسيني المصري الإمام ضياء الدين المعروف بابن عبد الرحيم كان إماما عارفا بالمذهب أصوليا أديبا</w:t>
      </w:r>
    </w:p>
    <w:p/>
    <w:p>
      <w:pPr/>
      <w:r>
        <w:rPr/>
        <w:t xml:space="preserve">أخذ الفقه عن الشيخ بهاء الدين القفطي والشيخ مجد الدين القشيري</w:t>
      </w:r>
    </w:p>
    <w:p/>
    <w:p>
      <w:pPr/>
      <w:r>
        <w:rPr/>
        <w:t xml:space="preserve">وسمع الحديث من أبي الحسن علي بن هبة الله بن الجميزي وأبي الحسين يحيى ابن علي العطار الحافظ وغيرهما</w:t>
      </w:r>
    </w:p>
    <w:p/>
    <w:p>
      <w:pPr/>
      <w:r>
        <w:rPr/>
        <w:t xml:space="preserve">ورحل إلى دمشق فسمع من الحافظ زين الدين خالد وغيره</w:t>
      </w:r>
    </w:p>
    <w:p/>
    <w:p>
      <w:pPr/>
      <w:r>
        <w:rPr/>
        <w:t xml:space="preserve">ثم عاد إلى القاهرة وولي قضاء قوص ثم وكالة بيت المال بالقاهرة وتدريس المشهد الحسيني بها واشتهر اسمه بمعرفة المذهب وبعد صيته</w:t>
      </w:r>
    </w:p>
    <w:p/>
    <w:p>
      <w:pPr/>
      <w:r>
        <w:rPr/>
        <w:t xml:space="preserve">مولده بقنا سنة تسع عشرة أو ثمان عشرة وستمائة وتوفي سنة ست وتسعين وستمائة</w:t>
      </w:r>
    </w:p>
    <w:p/>
    <w:p>
      <w:pPr/>
      <w:r>
        <w:rPr/>
        <w:t xml:space="preserve">حدث عنه شيخنا أبو حيان النحوي وغيره</w:t>
      </w:r>
    </w:p>
    <w:p>
      <w:pPr>
        <w:jc w:val="start"/>
        <w:bidi/>
      </w:pPr>
      <w:r>
        <w:rPr>
          <w:sz w:val="24"/>
          <w:szCs w:val="24"/>
          <w:b w:val="1"/>
          <w:bCs w:val="1"/>
          <w:rtl/>
        </w:rPr>
        <w:t xml:space="preserve">
طبقات الشافعية الكبرى،(دار هجر - القاهرة،1992،ط 2،ج 8،ص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عبد الرحيم العلامة الشريف ضياء الدين أبو الفضل الصعيدى أحد الأعيان.
</w:t>
      </w:r>
    </w:p>
    <w:p>
      <w:pPr/>
      <w:r>
        <w:rPr/>
        <w:t xml:space="preserve">جعفر بن محمد بن عبد الرحيم العلامة الشريف ضياء الدين أبو الفضل الصعيدى أحد الأعيان. </w:t>
      </w:r>
    </w:p>
    <w:p/>
    <w:p>
      <w:pPr/>
      <w:r>
        <w:rPr/>
        <w:t xml:space="preserve">تفقه على الشيخ مجد الدين القشيرى والبهاء القفطى، وأفتى بضعاً وأربعين سنة على السداد، رحل إلى دمشق ثم عاد وولى قضاء قوص ثم وكالة بيت المال بالقاهرة ودرَّس بالمشهد الحسينى، ولد سنة تسع عشرة وستمائة، ومات سنة ست وتسعين بمصر، حدث عنه شيخنا أبو حيان، ومن شعره وهو واقف بعرفة:</w:t>
      </w:r>
    </w:p>
    <w:p/>
    <w:p>
      <w:pPr>
        <w:jc w:val="center"/>
      </w:pPr>
      <w:r>
        <w:rPr>
          <w:color w:val="ff0000"/>
        </w:rPr>
        <w:t xml:space="preserve">أتظن أن اللَّه تفرد لي </w:t>
      </w:r>
      <w:r>
        <w:rPr>
          <w:color w:val="ff0000"/>
        </w:rPr>
        <w:t xml:space="preserve">      </w:t>
      </w:r>
      <w:r>
        <w:rPr>
          <w:color w:val="ff0000"/>
        </w:rPr>
        <w:t xml:space="preserve"> بالرد وحدى دون من وقفا</w:t>
      </w:r>
    </w:p>
    <w:p/>
    <w:p>
      <w:pPr>
        <w:jc w:val="center"/>
      </w:pPr>
      <w:r>
        <w:rPr>
          <w:color w:val="ff0000"/>
        </w:rPr>
        <w:t xml:space="preserve">حاش الكريم وقد وقفت</w:t>
      </w:r>
      <w:r>
        <w:rPr>
          <w:color w:val="ff0000"/>
        </w:rPr>
        <w:t xml:space="preserve">      </w:t>
      </w:r>
      <w:r>
        <w:rPr>
          <w:color w:val="ff0000"/>
        </w:rPr>
        <w:t xml:space="preserve">له أن لا يسامح بالذى سلفا’’.</w:t>
      </w:r>
    </w:p>
    <w:p/>
    <w:p>
      <w:pPr/>
      <w:r>
        <w:rPr/>
        <w:t xml:space="preserve">وله ولد اسمه وكنيته أبو البقاء ولقبه تقى الدين، وكان عالماً صالحاً شاعراً سليم الصدر زاهداً ورعاً يتصدق بقوته، وكانت والدته أخت الشيخ تقى الدين بن دقيق العيد، ولد بقوص سنة خمس وأربعين وستمائة، وسمع وحدث ودرس بالمسرورية وتمشيخ بخانقات رسلان وأقام بها إلى أن تولى سنة ثمان وعشرين وستمائة، وكان لتقى الدين ولدان أحدهما: عز الدين عمد أعاد بالجامع الطولونى وتولى حسبة القاهرة ومات بها سنة إحدى عشرة وسبعمائة، والثانى: فتح الدين على كان فقيهاً فاضلاً شاعراً ودرس بالمدرسة المعزية بإسنا وأقام بقوص إلى أن مات بها في رمضان سنة ثمان وسبعمائة، وأمهما بنت الشيخ مجد الدين، ومن شعره في قصيدة:</w:t>
      </w:r>
    </w:p>
    <w:p/>
    <w:p>
      <w:pPr>
        <w:jc w:val="center"/>
      </w:pPr>
      <w:r>
        <w:rPr>
          <w:color w:val="ff0000"/>
        </w:rPr>
        <w:t xml:space="preserve">فما الدهر لا ينفع بهوى</w:t>
      </w:r>
      <w:r>
        <w:rPr>
          <w:color w:val="ff0000"/>
        </w:rPr>
        <w:t xml:space="preserve">      </w:t>
      </w:r>
      <w:r>
        <w:rPr>
          <w:color w:val="ff0000"/>
        </w:rPr>
        <w:t xml:space="preserve">مخالفة الذي أهوى عنادا</w:t>
      </w:r>
    </w:p>
    <w:p/>
    <w:p>
      <w:pPr>
        <w:jc w:val="center"/>
      </w:pPr>
      <w:r>
        <w:rPr>
          <w:color w:val="ff0000"/>
        </w:rPr>
        <w:t xml:space="preserve">تباعد من أريد له دُنواً</w:t>
      </w:r>
      <w:r>
        <w:rPr>
          <w:color w:val="ff0000"/>
        </w:rPr>
        <w:t xml:space="preserve">      </w:t>
      </w:r>
      <w:r>
        <w:rPr>
          <w:color w:val="ff0000"/>
        </w:rPr>
        <w:t xml:space="preserve">وتدنى من أريد له بعادا</w:t>
      </w:r>
    </w:p>
    <w:p/>
    <w:p>
      <w:pPr>
        <w:jc w:val="center"/>
      </w:pPr>
      <w:r>
        <w:rPr>
          <w:color w:val="ff0000"/>
        </w:rPr>
        <w:t xml:space="preserve">كان عليه مشاقاً ورمى</w:t>
      </w:r>
      <w:r>
        <w:rPr>
          <w:color w:val="ff0000"/>
        </w:rPr>
        <w:t xml:space="preserve">      </w:t>
      </w:r>
      <w:r>
        <w:rPr>
          <w:color w:val="ff0000"/>
        </w:rPr>
        <w:t xml:space="preserve">به أن لا تبلغنى مرادا’’.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2026-07-27T09:02:45+03:00</dcterms:created>
  <dcterms:modified xsi:type="dcterms:W3CDTF">2026-07-27T09:02:45+03:00</dcterms:modified>
</cp:coreProperties>
</file>

<file path=docProps/custom.xml><?xml version="1.0" encoding="utf-8"?>
<Properties xmlns="http://schemas.openxmlformats.org/officeDocument/2006/custom-properties" xmlns:vt="http://schemas.openxmlformats.org/officeDocument/2006/docPropsVTypes"/>
</file>