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الفهري الصحابي
</w:t>
      </w:r>
    </w:p>
    <w:p>
      <w:pPr>
        <w:jc w:val="start"/>
        <w:bidi/>
      </w:pPr>
      <w:r>
        <w:rPr>
          <w:rFonts w:ascii="arial" w:hAnsi="arial" w:eastAsia="arial" w:cs="arial"/>
          <w:sz w:val="28"/>
          <w:szCs w:val="28"/>
          <w:b w:val="1"/>
          <w:bCs w:val="1"/>
          <w:rtl/>
        </w:rPr>
        <w:t xml:space="preserve">الفهري الصحابي
</w:t>
      </w:r>
    </w:p>
    <w:p>
      <w:pPr/>
      <w:r>
        <w:rPr/>
        <w:t xml:space="preserve">الفهري الصحابي صفوان بن بيضاء، وهي أمه، الفهري، أخو سهل وسهيل؛ قال الواقدي لم يقتل يوم بدر وإنه شهد المشاهد مع رسول الله صلى الله عليه وسلم، وتوفي في شهر رمضان سنة ثمان وثلاثين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2026-07-27T08:45:37+03:00</dcterms:created>
  <dcterms:modified xsi:type="dcterms:W3CDTF">2026-07-27T08:45:37+03:00</dcterms:modified>
</cp:coreProperties>
</file>

<file path=docProps/custom.xml><?xml version="1.0" encoding="utf-8"?>
<Properties xmlns="http://schemas.openxmlformats.org/officeDocument/2006/custom-properties" xmlns:vt="http://schemas.openxmlformats.org/officeDocument/2006/docPropsVTypes"/>
</file>