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قاضي بلبيس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قاضي بلبيس
</w:t>
      </w:r>
    </w:p>
    <w:p>
      <w:pPr/>
      <w:r>
        <w:rPr/>
        <w:t xml:space="preserve">قاضي بلبيس ظافر بن عبد الغني، أبو منصور الشافعي، قاضي بلبيس، توفي بها وقد جاوز التسعين وهرم، وروى عن مؤدبه بريك بن عوض، ووفاته سنة أربع وأربعين وستمائة.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2026-07-27T10:53:20+03:00</dcterms:created>
  <dcterms:modified xsi:type="dcterms:W3CDTF">2026-07-27T10:53:20+03:00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