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المفضل المدني
</w:t>
      </w:r>
    </w:p>
    <w:p>
      <w:pPr>
        <w:jc w:val="start"/>
        <w:bidi/>
      </w:pPr>
      <w:r>
        <w:rPr>
          <w:rFonts w:ascii="arial" w:hAnsi="arial" w:eastAsia="arial" w:cs="arial"/>
          <w:sz w:val="28"/>
          <w:szCs w:val="28"/>
          <w:b w:val="1"/>
          <w:bCs w:val="1"/>
          <w:rtl/>
        </w:rPr>
        <w:t xml:space="preserve">المفضل المدني
</w:t>
      </w:r>
    </w:p>
    <w:p>
      <w:pPr/>
      <w:r>
        <w:rPr/>
        <w:t xml:space="preserve">المفضل المدني عاصم بن عمر بن قتادة الظفري المدني؛ روى عن جابر بن عبد الله ومحمود بن لبيد وجدته رميثة - ولها صحبة - وأنس بن مالك، وكان ثقة عارفا بالمغازي واسع العلم، وثقه أبو زرعة والنسائي، وتوفي سنة عشرين ومائة وروى له الجماعة.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عمر
</w:t>
      </w:r>
    </w:p>
    <w:p>
      <w:pPr/>
      <w:r>
        <w:rPr/>
        <w:t xml:space="preserve">عاصم بن عمر ابن قتادة بن النعمان، أبو عمر الظفري، الأنصاري المدني ويقال: أبو عمرو، أحد العلماء.</w:t>
      </w:r>
    </w:p>
    <w:p/>
    <w:p>
      <w:pPr/>
      <w:r>
        <w:rPr/>
        <w:t xml:space="preserve">يروي عن أبيه: وعن جابر بن عبد الله، ومحمود بن لبيد، ورميثة الصحابية- وهي جدته- وأنس بن مالك.</w:t>
      </w:r>
    </w:p>
    <w:p/>
    <w:p>
      <w:pPr/>
      <w:r>
        <w:rPr/>
        <w:t xml:space="preserve">حدث عنه: بكير بن الأشج، وابن عجلان، وابن إسحاق، وعبد الرحمن ابن سليمان بن الغسيل، وجماعة.</w:t>
      </w:r>
    </w:p>
    <w:p/>
    <w:p>
      <w:pPr/>
      <w:r>
        <w:rPr/>
        <w:t xml:space="preserve">وثقه أبو زرعة، والنسائي، وغيرهما، وكان عارفا بالمغازي يعتمد عليه ابن إسحاق كثيرا.</w:t>
      </w:r>
    </w:p>
    <w:p/>
    <w:p>
      <w:pPr/>
      <w:r>
        <w:rPr/>
        <w:t xml:space="preserve">توفي سنة تسع عشرة ومئة وقيل: سنة عشرين، وهو أصح. ويقال: سنة ست أو سنة سبع وعشرين ومئة وكان جده من فضلاء الصحابة وهو الذي رد النبي -صلى الله عليه وسلم- عينه فعادت -بإذن الله- كما كانت.</w:t>
      </w:r>
    </w:p>
    <w:p>
      <w:pPr>
        <w:jc w:val="start"/>
        <w:bidi/>
      </w:pPr>
      <w:r>
        <w:rPr>
          <w:sz w:val="24"/>
          <w:szCs w:val="24"/>
          <w:b w:val="1"/>
          <w:bCs w:val="1"/>
          <w:rtl/>
        </w:rPr>
        <w:t xml:space="preserve">
سير أعلام النبلاء،(دار الحديث- القاهرة،2006،ط 0،ج 6،ص 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عمر
</w:t>
      </w:r>
    </w:p>
    <w:p>
      <w:pPr/>
      <w:r>
        <w:rPr/>
        <w:t xml:space="preserve">عاصم بن عمر بن قتادة بن النعمان بن زيد بن عامر بن سواد بن كعب.</w:t>
      </w:r>
    </w:p>
    <w:p/>
    <w:p>
      <w:pPr/>
      <w:r>
        <w:rPr/>
        <w:t xml:space="preserve">وهو ظفر بن الخزرج بن عمرو. وهو النبيت بن مالك بن الأوس من الأنصار.</w:t>
      </w:r>
    </w:p>
    <w:p/>
    <w:p>
      <w:pPr/>
      <w:r>
        <w:rPr/>
        <w:t xml:space="preserve">وأمه أم الحارث بنت سنان بن عمرو بن طلق بن عمرو من بني سلامان بن</w:t>
      </w:r>
    </w:p>
    <w:p/>
    <w:p>
      <w:pPr/>
      <w:r>
        <w:rPr/>
        <w:t xml:space="preserve">سعد هذيم بن قضاعة حليف بني ظفر. ويكنى عاصم أبا عمر. وليس له عقب.</w:t>
      </w:r>
    </w:p>
    <w:p/>
    <w:p>
      <w:pPr/>
      <w:r>
        <w:rPr/>
        <w:t xml:space="preserve">وكانت له رواية للعلم. وعلم بالسيرة. ومغازي رسول الله - صلى الله عليه وسلم - وروى عنه محمد بن إسحاق وغيره من أهل العلم.</w:t>
      </w:r>
    </w:p>
    <w:p/>
    <w:p>
      <w:pPr/>
      <w:r>
        <w:rPr/>
        <w:t xml:space="preserve">وكان ثقة كثير الحديث عالما.</w:t>
      </w:r>
    </w:p>
    <w:p/>
    <w:p>
      <w:pPr/>
      <w:r>
        <w:rPr/>
        <w:t xml:space="preserve">ووفد عاصم بن عمر على عمر بن عبد العزيز في خلافته في دين لزمه فقضاه عنه عمر. وأمر له بعد ذلك بمعونة. وأمره أن يجلس في جامع دمشق فيحدث الناس بمغازي رسول الله - صلى الله عليه وسلم - ومناقب أصحابه. وقال: إن بني مروان كانوا يكرهون هذا وينهون عنه. فاجلس فحدث الناس بذلك. ففعل. ثم رجع إلى المدينة. فلم يزل بها حتى توفي سنة عشرين ومائة في خلافة هشام بن عبد الملك.</w:t>
      </w:r>
    </w:p>
    <w:p>
      <w:pPr>
        <w:jc w:val="start"/>
        <w:bidi/>
      </w:pPr>
      <w:r>
        <w:rPr>
          <w:sz w:val="24"/>
          <w:szCs w:val="24"/>
          <w:b w:val="1"/>
          <w:bCs w:val="1"/>
          <w:rtl/>
        </w:rPr>
        <w:t xml:space="preserve">
الطبقات الكبرى،(دار الكتب العلمية - بيروت،1990،ط 1،ج 5،ص 336)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عمر بن قتادة بن النعمان الأنصاري
</w:t>
      </w:r>
    </w:p>
    <w:p>
      <w:pPr/>
      <w:r>
        <w:rPr/>
        <w:t xml:space="preserve">عاصم بن عمر بن قتادة بن النعمان الأنصاري من سادات الأنصار وعبادهم مات سنة تسع وعشرين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عمر
</w:t>
      </w:r>
    </w:p>
    <w:p>
      <w:pPr/>
      <w:r>
        <w:rPr/>
        <w:t xml:space="preserve">عاصم بن عمر [ع] بن قتادة المدني، أحد علماء التابعين.</w:t>
      </w:r>
    </w:p>
    <w:p/>
    <w:p>
      <w:pPr/>
      <w:r>
        <w:rPr/>
        <w:t xml:space="preserve">وثقه ابن معين، وأبو زرعة.</w:t>
      </w:r>
    </w:p>
    <w:p/>
    <w:p>
      <w:pPr/>
      <w:r>
        <w:rPr/>
        <w:t xml:space="preserve">قال عبد الحق: وضعفه غيرهما، فرد هذا عليه ابن القطان فقال - صدوق: لم يعرف أحدا ضعفه.</w:t>
      </w:r>
    </w:p>
    <w:p>
      <w:pPr>
        <w:jc w:val="start"/>
        <w:bidi/>
      </w:pPr>
      <w:r>
        <w:rPr>
          <w:sz w:val="24"/>
          <w:szCs w:val="24"/>
          <w:b w:val="1"/>
          <w:bCs w:val="1"/>
          <w:rtl/>
        </w:rPr>
        <w:t xml:space="preserve">
ميزان الاعتدال في نقد الرجال،(دار المعرفة للطباعة والنشر، بيروت - لبنان،1963،ط 1،ج 2،ص 355)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عمر بن قتادة بن النعمان، الظفري، الأنصاري، الأوسي، المديني 
</w:t>
      </w:r>
    </w:p>
    <w:p>
      <w:pPr/>
      <w:r>
        <w:rPr/>
        <w:t xml:space="preserve">عاصم بن عمر بن قتادة بن النعمان، الظفري، الأنصاري، الأوسي، المديني. </w:t>
      </w:r>
    </w:p>
    <w:p/>
    <w:p>
      <w:pPr/>
      <w:r>
        <w:rPr/>
        <w:t xml:space="preserve">سمع أنساً، ومحمود بن لبيد، وأباه، رضي الله عنهم.</w:t>
      </w:r>
    </w:p>
    <w:p/>
    <w:p>
      <w:pPr/>
      <w:r>
        <w:rPr/>
        <w:t xml:space="preserve">روى عنه: محمد بن إسحاق، وعمرو بن أبي عمرو، ومحمد بن عجلان.</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عمر بن قتادة بن النعمان الظفري
</w:t>
      </w:r>
    </w:p>
    <w:p>
      <w:pPr/>
      <w:r>
        <w:rPr/>
        <w:t xml:space="preserve">عاصم بن عمر بن قتادة بن النعمان الظفري </w:t>
      </w:r>
    </w:p>
    <w:p/>
    <w:p>
      <w:pPr/>
      <w:r>
        <w:rPr/>
        <w:t xml:space="preserve">عن أبيه وجابر وعنه بن عجلان وابن إسحاق وعدة صدوق علامة بالمغازي مات 12 وقيل 129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عمر بن قتادة بن النعمان الظفري الأنصاري الأوسي المدني كنيته أبو عمرو
</w:t>
      </w:r>
    </w:p>
    <w:p>
      <w:pPr/>
      <w:r>
        <w:rPr/>
        <w:t xml:space="preserve">عاصم بن عمر بن قتادة بن النعمان الظفري الأنصاري الأوسي المدني كنيته أبو عمرو </w:t>
      </w:r>
    </w:p>
    <w:p/>
    <w:p>
      <w:pPr/>
      <w:r>
        <w:rPr/>
        <w:t xml:space="preserve">ويقال أبو عمر</w:t>
      </w:r>
    </w:p>
    <w:p/>
    <w:p>
      <w:pPr/>
      <w:r>
        <w:rPr/>
        <w:t xml:space="preserve">مات سنة تسع عشر ومائة وقيل سنة عشرين قال عمرو بن علي مات عاصم بن عمر بن قتادة من بني ظفر سنة تسع وعشرين ومائة</w:t>
      </w:r>
    </w:p>
    <w:p/>
    <w:p>
      <w:pPr/>
      <w:r>
        <w:rPr/>
        <w:t xml:space="preserve">روى عن عبيد الله الخولاني في الصلاة والزهد وجابر بن عبد الله في الطب</w:t>
      </w:r>
    </w:p>
    <w:p/>
    <w:p>
      <w:pPr/>
      <w:r>
        <w:rPr/>
        <w:t xml:space="preserve">روى عنه بكير بن عبد الله بن الأشج وعبد الرحمن بن سليمان بن الغسيل</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عمر بن قتادة المدني
</w:t>
      </w:r>
    </w:p>
    <w:p>
      <w:pPr/>
      <w:r>
        <w:rPr/>
        <w:t xml:space="preserve">عاصم بن عمر بن قتادة المدني</w:t>
      </w:r>
    </w:p>
    <w:p>
      <w:pPr>
        <w:jc w:val="start"/>
        <w:bidi/>
      </w:pPr>
      <w:r>
        <w:rPr>
          <w:sz w:val="24"/>
          <w:szCs w:val="24"/>
          <w:b w:val="1"/>
          <w:bCs w:val="1"/>
          <w:rtl/>
        </w:rPr>
        <w:t xml:space="preserve">
المعين في طبقات المحدثين،(دار الفرقان، عمان - الأردن،1984،ط 1،ج 1،ص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عمر بن قتادة بن النعمان الأنصاري الظفري أبو عمرو 
</w:t>
      </w:r>
    </w:p>
    <w:p>
      <w:pPr/>
      <w:r>
        <w:rPr/>
        <w:t xml:space="preserve">(ع) عاصم بن عمر بن قتادة بن النعمان الأنصاري الظفري أبو عمرو ويقال أبو عمر المدني أخو يعقوب. </w:t>
      </w:r>
    </w:p>
    <w:p/>
    <w:p>
      <w:pPr/>
      <w:r>
        <w:rPr/>
        <w:t xml:space="preserve">قال ابن حبان الذي نقل المزي توثيقه من عنده: يكنى أبا محمد كذا هو ثابت في عدة نسخ من كتابه وأغفلها المزي فلم يذكرها من عنده ولا من عند غيره.</w:t>
      </w:r>
    </w:p>
    <w:p/>
    <w:p>
      <w:pPr/>
      <w:r>
        <w:rPr/>
        <w:t xml:space="preserve">وقال البزار: ثقة مشهور.</w:t>
      </w:r>
    </w:p>
    <w:p/>
    <w:p>
      <w:pPr/>
      <w:r>
        <w:rPr/>
        <w:t xml:space="preserve">وقال ابن منجويه: مات سنة سبع عشرة: - كذا هو مضبوط بخط الصريفيني الحافظ، وغيره.</w:t>
      </w:r>
    </w:p>
    <w:p/>
    <w:p>
      <w:pPr/>
      <w:r>
        <w:rPr/>
        <w:t xml:space="preserve">وفي كتاب ابن الأثير: الصحيح سنة عشرين.</w:t>
      </w:r>
    </w:p>
    <w:p/>
    <w:p>
      <w:pPr/>
      <w:r>
        <w:rPr/>
        <w:t xml:space="preserve">وخرج أبو عوانة حديثه في صحيحه، وكذلك ابن حبان، وأستاذه، والطوسي، والحاكم، وأبو عيسى البوغي.</w:t>
      </w:r>
    </w:p>
    <w:p/>
    <w:p>
      <w:pPr/>
      <w:r>
        <w:rPr/>
        <w:t xml:space="preserve">وذكر أبو الفرج الأصبهاني: أنه وفد على عمر بن عبد العزيز فلما نسبه قال عاصم.</w:t>
      </w:r>
    </w:p>
    <w:p/>
    <w:p>
      <w:pPr>
        <w:jc w:val="center"/>
      </w:pPr>
      <w:r>
        <w:rPr>
          <w:color w:val="ff0000"/>
        </w:rPr>
        <w:t xml:space="preserve">أنا ابن الذي سالت على الخد عينه</w:t>
      </w:r>
      <w:r>
        <w:rPr>
          <w:color w:val="ff0000"/>
        </w:rPr>
        <w:t xml:space="preserve">      </w:t>
      </w:r>
      <w:r>
        <w:rPr>
          <w:color w:val="ff0000"/>
        </w:rPr>
        <w:t xml:space="preserve">فردت بكف المصطفى أحسن الرد</w:t>
      </w:r>
    </w:p>
    <w:p/>
    <w:p>
      <w:pPr/>
      <w:r>
        <w:rPr/>
        <w:t xml:space="preserve">فقال عمر بن عبد العزيز:</w:t>
      </w:r>
    </w:p>
    <w:p/>
    <w:p>
      <w:pPr>
        <w:jc w:val="center"/>
      </w:pPr>
      <w:r>
        <w:rPr>
          <w:color w:val="ff0000"/>
        </w:rPr>
        <w:t xml:space="preserve">تلك المكارم [لا قعبان من أبي]</w:t>
      </w:r>
      <w:r>
        <w:rPr>
          <w:color w:val="ff0000"/>
        </w:rPr>
        <w:t xml:space="preserve">      </w:t>
      </w:r>
      <w:r>
        <w:rPr>
          <w:color w:val="ff0000"/>
        </w:rPr>
        <w:t xml:space="preserve">شيبا بماء فعاد بعد أبوالا</w:t>
      </w:r>
    </w:p>
    <w:p/>
    <w:p>
      <w:pPr/>
      <w:r>
        <w:rPr/>
        <w:t xml:space="preserve">وقال عبد الحق الإشبيلي: هو ثقة عند أبي زرعة وابن معين وقد ضعفه غيرهما، ورد ذلك عليه أبو الحسن بن القطان بقوله وضعفه غيرهما أمر لم أعرفه؛ بل هو ثقة كما ذكر عنهما وكذلك قاله غيرهما ولا أعرف أحدا ضعفه ولا أحدا ذكره في جملة الضعفاء.</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عمر بن قتادة بن النعمان الظفري الأنصاري الأوسي
</w:t>
      </w:r>
    </w:p>
    <w:p>
      <w:pPr/>
      <w:r>
        <w:rPr/>
        <w:t xml:space="preserve">عاصم بن عمر بن قتادة بن النعمان الظفري الأنصاري الأوسي </w:t>
      </w:r>
    </w:p>
    <w:p/>
    <w:p>
      <w:pPr/>
      <w:r>
        <w:rPr/>
        <w:t xml:space="preserve">من أهل المدينة</w:t>
      </w:r>
    </w:p>
    <w:p/>
    <w:p>
      <w:pPr/>
      <w:r>
        <w:rPr/>
        <w:t xml:space="preserve">يروي عن أنس بن مالك وجابر بن عبد الله وهو الذي يروي عن محمود بن لبيد روى عنه بكر بن الأشج وأبو إسحاق وابن عجلان مات سنة تسع عشرة ومائة وقد قيل سنة عشرين كنيته أبو محمد</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عمر بن قتادة
</w:t>
      </w:r>
    </w:p>
    <w:p>
      <w:pPr/>
      <w:r>
        <w:rPr/>
        <w:t xml:space="preserve">عاصم بن عمر بن قتادة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عمر بن قتادة
</w:t>
      </w:r>
    </w:p>
    <w:p>
      <w:pPr/>
      <w:r>
        <w:rPr/>
        <w:t xml:space="preserve">عاصم بن عمر بن قتادة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عمر بن قتادة بن النعمان الظفري
</w:t>
      </w:r>
    </w:p>
    <w:p>
      <w:pPr/>
      <w:r>
        <w:rPr/>
        <w:t xml:space="preserve">عاصم بن عمر بن قتادة بن النعمان الظفري </w:t>
      </w:r>
    </w:p>
    <w:p/>
    <w:p>
      <w:pPr/>
      <w:r>
        <w:rPr/>
        <w:t xml:space="preserve">روى عن أنس بن مالك ومحمود بن لبيد روى عنه بن عجلان ومحمد بن إسحاق سمعت أبي يقول ذلك نا عبد الرحمن قال ذكره أبي عن إسحاق بن منصور عن يحيى بن معين أنه قال عاصم بن عمر بن قتادة ثقة نا عبد الرحمن قال سئل أبو زرعة عن عاصم بن عمر بن قتادة فقال مديني ثقة من الأنصار.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2026-07-26T21:41:12+03:00</dcterms:created>
  <dcterms:modified xsi:type="dcterms:W3CDTF">2026-07-26T21:41:12+03:00</dcterms:modified>
</cp:coreProperties>
</file>

<file path=docProps/custom.xml><?xml version="1.0" encoding="utf-8"?>
<Properties xmlns="http://schemas.openxmlformats.org/officeDocument/2006/custom-properties" xmlns:vt="http://schemas.openxmlformats.org/officeDocument/2006/docPropsVTypes"/>
</file>