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المالكي الهمداني
</w:t>
      </w:r>
    </w:p>
    <w:p>
      <w:pPr>
        <w:jc w:val="start"/>
        <w:bidi/>
      </w:pPr>
      <w:r>
        <w:rPr>
          <w:rFonts w:ascii="arial" w:hAnsi="arial" w:eastAsia="arial" w:cs="arial"/>
          <w:sz w:val="28"/>
          <w:szCs w:val="28"/>
          <w:b w:val="1"/>
          <w:bCs w:val="1"/>
          <w:rtl/>
        </w:rPr>
        <w:t xml:space="preserve">أبو محمد المالكي الهمداني
</w:t>
      </w:r>
    </w:p>
    <w:p>
      <w:pPr/>
      <w:r>
        <w:rPr/>
        <w:t xml:space="preserve">أبو محمد المالكي الهمداني عبد الله بن غالب بن تمام بن محمد، أبو محمد الهمداني المالكي الفقيه، عالم أهل سبتة وصالحهم وشيخهم. كان إماما مفتيا عارفا بالمذهب بليغا شاعرا نظارا. توفي سنة أربع وثلاثين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2026-07-27T12:18:06+03:00</dcterms:created>
  <dcterms:modified xsi:type="dcterms:W3CDTF">2026-07-27T12:18:06+03:00</dcterms:modified>
</cp:coreProperties>
</file>

<file path=docProps/custom.xml><?xml version="1.0" encoding="utf-8"?>
<Properties xmlns="http://schemas.openxmlformats.org/officeDocument/2006/custom-properties" xmlns:vt="http://schemas.openxmlformats.org/officeDocument/2006/docPropsVTypes"/>
</file>