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
</w:t>
      </w:r>
    </w:p>
    <w:p>
      <w:pPr/>
      <w:r>
        <w:rPr/>
        <w:t xml:space="preserve">النحوي عبد الله بن فزارة النحوي. من نحاة مصر. مات سنة اثنتين وثمانين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فزارة
</w:t>
      </w:r>
    </w:p>
    <w:p>
      <w:pPr/>
      <w:r>
        <w:rPr/>
        <w:t xml:space="preserve">عبد الله بن فزارة </w:t>
      </w:r>
    </w:p>
    <w:p/>
    <w:p>
      <w:pPr/>
      <w:r>
        <w:rPr/>
        <w:t xml:space="preserve">أبو زهرة النحوي. توفي سنة 28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31)/(دار سعد الدين للطباعة والنشر والتوزيع،2000،ط 1،ج 1،ص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2026-07-26T13:50:33+03:00</dcterms:created>
  <dcterms:modified xsi:type="dcterms:W3CDTF">2026-07-26T13:50:33+03:00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